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A1508" w14:textId="276C4706" w:rsidR="00E619AA" w:rsidRDefault="00FD2E8E" w:rsidP="00EB4FD5">
      <w:pPr>
        <w:widowControl w:val="0"/>
        <w:autoSpaceDE w:val="0"/>
        <w:autoSpaceDN w:val="0"/>
        <w:adjustRightInd w:val="0"/>
        <w:jc w:val="center"/>
        <w:rPr>
          <w:rFonts w:ascii="Times New Roman" w:hAnsi="Times New Roman"/>
          <w:color w:val="000000"/>
          <w:sz w:val="48"/>
          <w:szCs w:val="48"/>
        </w:rPr>
      </w:pPr>
      <w:r w:rsidRPr="009705A4">
        <w:rPr>
          <w:rFonts w:ascii="Times New Roman" w:hAnsi="Times New Roman"/>
          <w:color w:val="000000"/>
          <w:sz w:val="48"/>
          <w:szCs w:val="48"/>
        </w:rPr>
        <w:t>IAC@GTL</w:t>
      </w:r>
      <w:r w:rsidR="006769F2">
        <w:rPr>
          <w:rFonts w:ascii="Times New Roman" w:hAnsi="Times New Roman"/>
          <w:color w:val="000000"/>
          <w:sz w:val="48"/>
          <w:szCs w:val="48"/>
        </w:rPr>
        <w:t>: Courses</w:t>
      </w:r>
    </w:p>
    <w:p w14:paraId="18D11055" w14:textId="77777777" w:rsidR="006769F2" w:rsidRPr="006115ED" w:rsidRDefault="006769F2" w:rsidP="00EB4FD5">
      <w:pPr>
        <w:widowControl w:val="0"/>
        <w:autoSpaceDE w:val="0"/>
        <w:autoSpaceDN w:val="0"/>
        <w:adjustRightInd w:val="0"/>
        <w:jc w:val="center"/>
        <w:rPr>
          <w:rFonts w:ascii="Times New Roman" w:hAnsi="Times New Roman"/>
          <w:color w:val="000000"/>
          <w:sz w:val="48"/>
          <w:szCs w:val="48"/>
        </w:rPr>
      </w:pPr>
    </w:p>
    <w:p w14:paraId="3B86D702" w14:textId="62247318" w:rsidR="000C62B2" w:rsidRPr="00403855" w:rsidRDefault="00403855" w:rsidP="00DA1D56">
      <w:pPr>
        <w:widowControl w:val="0"/>
        <w:autoSpaceDE w:val="0"/>
        <w:autoSpaceDN w:val="0"/>
        <w:adjustRightInd w:val="0"/>
        <w:rPr>
          <w:rFonts w:ascii="Times New Roman" w:hAnsi="Times New Roman"/>
          <w:b/>
          <w:color w:val="000000"/>
          <w:sz w:val="32"/>
          <w:szCs w:val="32"/>
          <w:u w:val="single"/>
        </w:rPr>
      </w:pPr>
      <w:r w:rsidRPr="00403855">
        <w:rPr>
          <w:rFonts w:ascii="Times New Roman" w:hAnsi="Times New Roman"/>
          <w:b/>
          <w:color w:val="000000"/>
          <w:sz w:val="32"/>
          <w:szCs w:val="32"/>
          <w:u w:val="single"/>
        </w:rPr>
        <w:t xml:space="preserve">Core IAC Faculty: </w:t>
      </w:r>
    </w:p>
    <w:p w14:paraId="2336A348" w14:textId="5803CA41" w:rsidR="00DA1D56" w:rsidRPr="00923ECB" w:rsidRDefault="00EB4FD5" w:rsidP="00DA1D56">
      <w:pPr>
        <w:widowControl w:val="0"/>
        <w:autoSpaceDE w:val="0"/>
        <w:autoSpaceDN w:val="0"/>
        <w:adjustRightInd w:val="0"/>
        <w:rPr>
          <w:rFonts w:ascii="Times New Roman" w:hAnsi="Times New Roman"/>
          <w:color w:val="000000"/>
          <w:sz w:val="32"/>
          <w:szCs w:val="32"/>
        </w:rPr>
      </w:pPr>
      <w:r w:rsidRPr="00923ECB">
        <w:rPr>
          <w:rFonts w:ascii="Times New Roman" w:hAnsi="Times New Roman"/>
          <w:color w:val="000000"/>
          <w:sz w:val="32"/>
          <w:szCs w:val="32"/>
        </w:rPr>
        <w:t>*</w:t>
      </w:r>
      <w:r w:rsidR="00DA1D56" w:rsidRPr="00923ECB">
        <w:rPr>
          <w:rFonts w:ascii="Times New Roman" w:hAnsi="Times New Roman"/>
          <w:b/>
          <w:color w:val="000000"/>
          <w:sz w:val="32"/>
          <w:szCs w:val="32"/>
        </w:rPr>
        <w:t>Professor Vicki Birchfield (INTA)</w:t>
      </w:r>
      <w:r w:rsidR="008645BA">
        <w:rPr>
          <w:rFonts w:ascii="Times New Roman" w:hAnsi="Times New Roman"/>
          <w:color w:val="000000"/>
          <w:sz w:val="32"/>
          <w:szCs w:val="32"/>
        </w:rPr>
        <w:t xml:space="preserve"> </w:t>
      </w:r>
      <w:r w:rsidR="00027952">
        <w:rPr>
          <w:rFonts w:ascii="Times New Roman" w:hAnsi="Times New Roman"/>
          <w:color w:val="000000"/>
          <w:sz w:val="32"/>
          <w:szCs w:val="32"/>
        </w:rPr>
        <w:t xml:space="preserve">is </w:t>
      </w:r>
      <w:r w:rsidR="00C021D8">
        <w:rPr>
          <w:rFonts w:ascii="Times New Roman" w:hAnsi="Times New Roman"/>
          <w:color w:val="000000"/>
          <w:sz w:val="32"/>
          <w:szCs w:val="32"/>
        </w:rPr>
        <w:t>in residence at GTL</w:t>
      </w:r>
      <w:r w:rsidR="00DA1D56" w:rsidRPr="00923ECB">
        <w:rPr>
          <w:rFonts w:ascii="Times New Roman" w:hAnsi="Times New Roman"/>
          <w:color w:val="000000"/>
          <w:sz w:val="32"/>
          <w:szCs w:val="32"/>
        </w:rPr>
        <w:t xml:space="preserve"> f</w:t>
      </w:r>
      <w:r w:rsidR="006115ED">
        <w:rPr>
          <w:rFonts w:ascii="Times New Roman" w:hAnsi="Times New Roman"/>
          <w:color w:val="000000"/>
          <w:sz w:val="32"/>
          <w:szCs w:val="32"/>
        </w:rPr>
        <w:t>or the next three to five years.</w:t>
      </w:r>
      <w:r w:rsidR="00FE070B">
        <w:rPr>
          <w:rFonts w:ascii="Times New Roman" w:hAnsi="Times New Roman"/>
          <w:color w:val="000000"/>
          <w:sz w:val="32"/>
          <w:szCs w:val="32"/>
        </w:rPr>
        <w:t xml:space="preserve"> </w:t>
      </w:r>
    </w:p>
    <w:p w14:paraId="717CCBB2" w14:textId="0B65D7B2" w:rsidR="00EB4FD5" w:rsidRPr="00923ECB" w:rsidRDefault="00EB4FD5" w:rsidP="00DA1D56">
      <w:pPr>
        <w:widowControl w:val="0"/>
        <w:autoSpaceDE w:val="0"/>
        <w:autoSpaceDN w:val="0"/>
        <w:adjustRightInd w:val="0"/>
        <w:rPr>
          <w:rFonts w:ascii="Times New Roman" w:hAnsi="Times New Roman"/>
          <w:color w:val="000000"/>
          <w:sz w:val="32"/>
          <w:szCs w:val="32"/>
        </w:rPr>
      </w:pPr>
      <w:r w:rsidRPr="00923ECB">
        <w:rPr>
          <w:rFonts w:ascii="Times New Roman" w:hAnsi="Times New Roman"/>
          <w:color w:val="000000"/>
          <w:sz w:val="32"/>
          <w:szCs w:val="32"/>
        </w:rPr>
        <w:t>*</w:t>
      </w:r>
      <w:r w:rsidRPr="00923ECB">
        <w:rPr>
          <w:rFonts w:ascii="Times New Roman" w:hAnsi="Times New Roman"/>
          <w:b/>
          <w:color w:val="000000"/>
          <w:sz w:val="32"/>
          <w:szCs w:val="32"/>
        </w:rPr>
        <w:t>Professor Tim Stoneman (HSOC)</w:t>
      </w:r>
      <w:r w:rsidR="00027952">
        <w:rPr>
          <w:rFonts w:ascii="Times New Roman" w:hAnsi="Times New Roman"/>
          <w:color w:val="000000"/>
          <w:sz w:val="32"/>
          <w:szCs w:val="32"/>
        </w:rPr>
        <w:t xml:space="preserve"> is a</w:t>
      </w:r>
      <w:r w:rsidR="008645BA">
        <w:rPr>
          <w:rFonts w:ascii="Times New Roman" w:hAnsi="Times New Roman"/>
          <w:color w:val="000000"/>
          <w:sz w:val="32"/>
          <w:szCs w:val="32"/>
        </w:rPr>
        <w:t xml:space="preserve"> </w:t>
      </w:r>
      <w:r w:rsidRPr="00923ECB">
        <w:rPr>
          <w:rFonts w:ascii="Times New Roman" w:hAnsi="Times New Roman"/>
          <w:color w:val="000000"/>
          <w:sz w:val="32"/>
          <w:szCs w:val="32"/>
        </w:rPr>
        <w:t>f</w:t>
      </w:r>
      <w:r w:rsidR="006115ED">
        <w:rPr>
          <w:rFonts w:ascii="Times New Roman" w:hAnsi="Times New Roman"/>
          <w:color w:val="000000"/>
          <w:sz w:val="32"/>
          <w:szCs w:val="32"/>
        </w:rPr>
        <w:t>ull-time faculty member at GTL</w:t>
      </w:r>
    </w:p>
    <w:p w14:paraId="6955D753" w14:textId="4541FEA6" w:rsidR="00A162F1" w:rsidRPr="00923ECB" w:rsidRDefault="00EB4FD5" w:rsidP="00DA1D56">
      <w:pPr>
        <w:widowControl w:val="0"/>
        <w:autoSpaceDE w:val="0"/>
        <w:autoSpaceDN w:val="0"/>
        <w:adjustRightInd w:val="0"/>
        <w:rPr>
          <w:rFonts w:ascii="Times New Roman" w:hAnsi="Times New Roman"/>
          <w:color w:val="000000"/>
          <w:sz w:val="32"/>
          <w:szCs w:val="32"/>
        </w:rPr>
      </w:pPr>
      <w:r w:rsidRPr="00923ECB">
        <w:rPr>
          <w:rFonts w:ascii="Times New Roman" w:hAnsi="Times New Roman"/>
          <w:color w:val="000000"/>
          <w:sz w:val="32"/>
          <w:szCs w:val="32"/>
        </w:rPr>
        <w:t>*</w:t>
      </w:r>
      <w:r w:rsidR="00403855">
        <w:rPr>
          <w:rFonts w:ascii="Times New Roman" w:hAnsi="Times New Roman"/>
          <w:b/>
          <w:color w:val="000000"/>
          <w:sz w:val="32"/>
          <w:szCs w:val="32"/>
        </w:rPr>
        <w:t xml:space="preserve">Professor John </w:t>
      </w:r>
      <w:proofErr w:type="spellStart"/>
      <w:r w:rsidR="00403855">
        <w:rPr>
          <w:rFonts w:ascii="Times New Roman" w:hAnsi="Times New Roman"/>
          <w:b/>
          <w:color w:val="000000"/>
          <w:sz w:val="32"/>
          <w:szCs w:val="32"/>
        </w:rPr>
        <w:t>Krige</w:t>
      </w:r>
      <w:proofErr w:type="spellEnd"/>
      <w:r w:rsidR="00403855">
        <w:rPr>
          <w:rFonts w:ascii="Times New Roman" w:hAnsi="Times New Roman"/>
          <w:b/>
          <w:color w:val="000000"/>
          <w:sz w:val="32"/>
          <w:szCs w:val="32"/>
        </w:rPr>
        <w:t xml:space="preserve"> (HS</w:t>
      </w:r>
      <w:r w:rsidRPr="00923ECB">
        <w:rPr>
          <w:rFonts w:ascii="Times New Roman" w:hAnsi="Times New Roman"/>
          <w:b/>
          <w:color w:val="000000"/>
          <w:sz w:val="32"/>
          <w:szCs w:val="32"/>
        </w:rPr>
        <w:t>O</w:t>
      </w:r>
      <w:r w:rsidR="00403855">
        <w:rPr>
          <w:rFonts w:ascii="Times New Roman" w:hAnsi="Times New Roman"/>
          <w:b/>
          <w:color w:val="000000"/>
          <w:sz w:val="32"/>
          <w:szCs w:val="32"/>
        </w:rPr>
        <w:t>C</w:t>
      </w:r>
      <w:r w:rsidR="00C23D4F">
        <w:rPr>
          <w:rFonts w:ascii="Times New Roman" w:hAnsi="Times New Roman"/>
          <w:color w:val="000000"/>
          <w:sz w:val="32"/>
          <w:szCs w:val="32"/>
        </w:rPr>
        <w:t>) will be in residence for the fall 2017 and s</w:t>
      </w:r>
      <w:r w:rsidRPr="00923ECB">
        <w:rPr>
          <w:rFonts w:ascii="Times New Roman" w:hAnsi="Times New Roman"/>
          <w:color w:val="000000"/>
          <w:sz w:val="32"/>
          <w:szCs w:val="32"/>
        </w:rPr>
        <w:t>pring 2018 and frequently teaches during the summer semester.</w:t>
      </w:r>
      <w:r w:rsidR="003A319A">
        <w:rPr>
          <w:rFonts w:ascii="Times New Roman" w:hAnsi="Times New Roman"/>
          <w:color w:val="000000"/>
          <w:sz w:val="32"/>
          <w:szCs w:val="32"/>
        </w:rPr>
        <w:t xml:space="preserve"> </w:t>
      </w:r>
    </w:p>
    <w:p w14:paraId="750F86A2" w14:textId="29EDA8C8" w:rsidR="006115ED" w:rsidRDefault="00027952" w:rsidP="00DA1D56">
      <w:pPr>
        <w:widowControl w:val="0"/>
        <w:autoSpaceDE w:val="0"/>
        <w:autoSpaceDN w:val="0"/>
        <w:adjustRightInd w:val="0"/>
        <w:rPr>
          <w:rFonts w:ascii="Times New Roman" w:hAnsi="Times New Roman"/>
          <w:color w:val="000000"/>
          <w:sz w:val="32"/>
          <w:szCs w:val="32"/>
        </w:rPr>
      </w:pPr>
      <w:r>
        <w:rPr>
          <w:rFonts w:ascii="Times New Roman" w:hAnsi="Times New Roman"/>
          <w:color w:val="000000"/>
          <w:sz w:val="32"/>
          <w:szCs w:val="32"/>
        </w:rPr>
        <w:t xml:space="preserve">*Other IAC faculty who regularly teach during the summer semesters: </w:t>
      </w:r>
      <w:proofErr w:type="spellStart"/>
      <w:r w:rsidRPr="00850CB6">
        <w:rPr>
          <w:rFonts w:ascii="Times New Roman" w:hAnsi="Times New Roman"/>
          <w:b/>
          <w:color w:val="000000"/>
          <w:sz w:val="32"/>
          <w:szCs w:val="32"/>
        </w:rPr>
        <w:t>Ippolito</w:t>
      </w:r>
      <w:proofErr w:type="spellEnd"/>
      <w:r w:rsidR="00C23D4F" w:rsidRPr="00850CB6">
        <w:rPr>
          <w:rFonts w:ascii="Times New Roman" w:hAnsi="Times New Roman"/>
          <w:b/>
          <w:color w:val="000000"/>
          <w:sz w:val="32"/>
          <w:szCs w:val="32"/>
        </w:rPr>
        <w:t xml:space="preserve"> (ML-French), </w:t>
      </w:r>
      <w:proofErr w:type="spellStart"/>
      <w:r w:rsidR="00C23D4F" w:rsidRPr="00850CB6">
        <w:rPr>
          <w:rFonts w:ascii="Times New Roman" w:hAnsi="Times New Roman"/>
          <w:b/>
          <w:color w:val="000000"/>
          <w:sz w:val="32"/>
          <w:szCs w:val="32"/>
        </w:rPr>
        <w:t>Colatrella</w:t>
      </w:r>
      <w:proofErr w:type="spellEnd"/>
      <w:r w:rsidR="00C23D4F" w:rsidRPr="00850CB6">
        <w:rPr>
          <w:rFonts w:ascii="Times New Roman" w:hAnsi="Times New Roman"/>
          <w:b/>
          <w:color w:val="000000"/>
          <w:sz w:val="32"/>
          <w:szCs w:val="32"/>
        </w:rPr>
        <w:t xml:space="preserve"> (LMC),</w:t>
      </w:r>
      <w:r w:rsidRPr="00850CB6">
        <w:rPr>
          <w:rFonts w:ascii="Times New Roman" w:hAnsi="Times New Roman"/>
          <w:b/>
          <w:color w:val="000000"/>
          <w:sz w:val="32"/>
          <w:szCs w:val="32"/>
        </w:rPr>
        <w:t xml:space="preserve"> Nair (ECON)</w:t>
      </w:r>
      <w:r>
        <w:rPr>
          <w:rFonts w:ascii="Times New Roman" w:hAnsi="Times New Roman"/>
          <w:color w:val="000000"/>
          <w:sz w:val="32"/>
          <w:szCs w:val="32"/>
        </w:rPr>
        <w:t xml:space="preserve"> </w:t>
      </w:r>
    </w:p>
    <w:p w14:paraId="5B4591C7" w14:textId="77777777" w:rsidR="00027952" w:rsidRDefault="00027952" w:rsidP="00DA1D56">
      <w:pPr>
        <w:widowControl w:val="0"/>
        <w:autoSpaceDE w:val="0"/>
        <w:autoSpaceDN w:val="0"/>
        <w:adjustRightInd w:val="0"/>
        <w:rPr>
          <w:rFonts w:ascii="Times New Roman" w:hAnsi="Times New Roman"/>
          <w:color w:val="000000"/>
          <w:sz w:val="36"/>
          <w:szCs w:val="36"/>
          <w:u w:val="single"/>
        </w:rPr>
      </w:pPr>
    </w:p>
    <w:p w14:paraId="1DC3A0D5" w14:textId="77777777" w:rsidR="00850CB6" w:rsidRDefault="00850CB6" w:rsidP="00DA1D56">
      <w:pPr>
        <w:widowControl w:val="0"/>
        <w:autoSpaceDE w:val="0"/>
        <w:autoSpaceDN w:val="0"/>
        <w:adjustRightInd w:val="0"/>
        <w:rPr>
          <w:rFonts w:ascii="Times New Roman" w:hAnsi="Times New Roman"/>
          <w:color w:val="000000"/>
          <w:sz w:val="36"/>
          <w:szCs w:val="36"/>
          <w:u w:val="single"/>
        </w:rPr>
      </w:pPr>
    </w:p>
    <w:p w14:paraId="03A6A073" w14:textId="6AC89907" w:rsidR="00027952" w:rsidRPr="00B839CF" w:rsidRDefault="00B839CF" w:rsidP="00DA1D56">
      <w:pPr>
        <w:widowControl w:val="0"/>
        <w:autoSpaceDE w:val="0"/>
        <w:autoSpaceDN w:val="0"/>
        <w:adjustRightInd w:val="0"/>
        <w:rPr>
          <w:rFonts w:ascii="Times New Roman" w:hAnsi="Times New Roman"/>
          <w:b/>
          <w:color w:val="000000"/>
          <w:sz w:val="36"/>
          <w:szCs w:val="36"/>
          <w:u w:val="single"/>
        </w:rPr>
      </w:pPr>
      <w:r w:rsidRPr="00B839CF">
        <w:rPr>
          <w:rFonts w:ascii="Times New Roman" w:hAnsi="Times New Roman"/>
          <w:b/>
          <w:color w:val="000000"/>
          <w:sz w:val="36"/>
          <w:szCs w:val="36"/>
          <w:u w:val="single"/>
        </w:rPr>
        <w:t xml:space="preserve">Courses during the </w:t>
      </w:r>
      <w:proofErr w:type="gramStart"/>
      <w:r w:rsidRPr="00B839CF">
        <w:rPr>
          <w:rFonts w:ascii="Times New Roman" w:hAnsi="Times New Roman"/>
          <w:b/>
          <w:color w:val="000000"/>
          <w:sz w:val="36"/>
          <w:szCs w:val="36"/>
          <w:u w:val="single"/>
        </w:rPr>
        <w:t>Fall</w:t>
      </w:r>
      <w:proofErr w:type="gramEnd"/>
      <w:r w:rsidRPr="00B839CF">
        <w:rPr>
          <w:rFonts w:ascii="Times New Roman" w:hAnsi="Times New Roman"/>
          <w:b/>
          <w:color w:val="000000"/>
          <w:sz w:val="36"/>
          <w:szCs w:val="36"/>
          <w:u w:val="single"/>
        </w:rPr>
        <w:t xml:space="preserve"> and Spring Semesters:</w:t>
      </w:r>
    </w:p>
    <w:p w14:paraId="0AFA8D0B" w14:textId="77777777" w:rsidR="00027952" w:rsidRPr="00B839CF" w:rsidRDefault="00027952" w:rsidP="00DA1D56">
      <w:pPr>
        <w:widowControl w:val="0"/>
        <w:autoSpaceDE w:val="0"/>
        <w:autoSpaceDN w:val="0"/>
        <w:adjustRightInd w:val="0"/>
        <w:rPr>
          <w:rFonts w:ascii="Times New Roman" w:hAnsi="Times New Roman"/>
          <w:b/>
          <w:color w:val="000000"/>
          <w:sz w:val="36"/>
          <w:szCs w:val="36"/>
          <w:u w:val="single"/>
        </w:rPr>
      </w:pPr>
    </w:p>
    <w:p w14:paraId="4901A308" w14:textId="412A3438" w:rsidR="00027952" w:rsidRDefault="00C23D4F" w:rsidP="00DA1D56">
      <w:pPr>
        <w:widowControl w:val="0"/>
        <w:autoSpaceDE w:val="0"/>
        <w:autoSpaceDN w:val="0"/>
        <w:adjustRightInd w:val="0"/>
        <w:rPr>
          <w:rFonts w:ascii="Times New Roman" w:hAnsi="Times New Roman"/>
          <w:color w:val="000000"/>
          <w:sz w:val="36"/>
          <w:szCs w:val="36"/>
        </w:rPr>
      </w:pPr>
      <w:r>
        <w:rPr>
          <w:rFonts w:ascii="Times New Roman" w:hAnsi="Times New Roman"/>
          <w:color w:val="000000"/>
          <w:sz w:val="36"/>
          <w:szCs w:val="36"/>
        </w:rPr>
        <w:t>*</w:t>
      </w:r>
      <w:r w:rsidR="00027952">
        <w:rPr>
          <w:rFonts w:ascii="Times New Roman" w:hAnsi="Times New Roman"/>
          <w:color w:val="000000"/>
          <w:sz w:val="36"/>
          <w:szCs w:val="36"/>
        </w:rPr>
        <w:t>Two of the following courses, INTA 2221 and HTS 2100, are tr</w:t>
      </w:r>
      <w:r>
        <w:rPr>
          <w:rFonts w:ascii="Times New Roman" w:hAnsi="Times New Roman"/>
          <w:color w:val="000000"/>
          <w:sz w:val="36"/>
          <w:szCs w:val="36"/>
        </w:rPr>
        <w:t>ip an</w:t>
      </w:r>
      <w:r w:rsidR="00A63EA1">
        <w:rPr>
          <w:rFonts w:ascii="Times New Roman" w:hAnsi="Times New Roman"/>
          <w:color w:val="000000"/>
          <w:sz w:val="36"/>
          <w:szCs w:val="36"/>
        </w:rPr>
        <w:t xml:space="preserve">d site visit based courses with </w:t>
      </w:r>
      <w:r>
        <w:rPr>
          <w:rFonts w:ascii="Times New Roman" w:hAnsi="Times New Roman"/>
          <w:color w:val="000000"/>
          <w:sz w:val="36"/>
          <w:szCs w:val="36"/>
        </w:rPr>
        <w:t>limited classroom in</w:t>
      </w:r>
      <w:r w:rsidR="005D4479">
        <w:rPr>
          <w:rFonts w:ascii="Times New Roman" w:hAnsi="Times New Roman"/>
          <w:color w:val="000000"/>
          <w:sz w:val="36"/>
          <w:szCs w:val="36"/>
        </w:rPr>
        <w:t>struction.  While there are certainly</w:t>
      </w:r>
      <w:r>
        <w:rPr>
          <w:rFonts w:ascii="Times New Roman" w:hAnsi="Times New Roman"/>
          <w:color w:val="000000"/>
          <w:sz w:val="36"/>
          <w:szCs w:val="36"/>
        </w:rPr>
        <w:t xml:space="preserve"> intellectual complementarities among some of the courses, there is no duplication, but rather different form</w:t>
      </w:r>
      <w:r w:rsidR="005D4479">
        <w:rPr>
          <w:rFonts w:ascii="Times New Roman" w:hAnsi="Times New Roman"/>
          <w:color w:val="000000"/>
          <w:sz w:val="36"/>
          <w:szCs w:val="36"/>
        </w:rPr>
        <w:t>ats and</w:t>
      </w:r>
      <w:r>
        <w:rPr>
          <w:rFonts w:ascii="Times New Roman" w:hAnsi="Times New Roman"/>
          <w:color w:val="000000"/>
          <w:sz w:val="36"/>
          <w:szCs w:val="36"/>
        </w:rPr>
        <w:t xml:space="preserve"> emphases.  For </w:t>
      </w:r>
      <w:proofErr w:type="gramStart"/>
      <w:r>
        <w:rPr>
          <w:rFonts w:ascii="Times New Roman" w:hAnsi="Times New Roman"/>
          <w:color w:val="000000"/>
          <w:sz w:val="36"/>
          <w:szCs w:val="36"/>
        </w:rPr>
        <w:t>instance</w:t>
      </w:r>
      <w:proofErr w:type="gramEnd"/>
      <w:r>
        <w:rPr>
          <w:rFonts w:ascii="Times New Roman" w:hAnsi="Times New Roman"/>
          <w:color w:val="000000"/>
          <w:sz w:val="36"/>
          <w:szCs w:val="36"/>
        </w:rPr>
        <w:t xml:space="preserve"> HTS 2037 and INTA 2221 would be an</w:t>
      </w:r>
      <w:r w:rsidR="005D4479">
        <w:rPr>
          <w:rFonts w:ascii="Times New Roman" w:hAnsi="Times New Roman"/>
          <w:color w:val="000000"/>
          <w:sz w:val="36"/>
          <w:szCs w:val="36"/>
        </w:rPr>
        <w:t xml:space="preserve"> excellent pairing to couple in</w:t>
      </w:r>
      <w:r>
        <w:rPr>
          <w:rFonts w:ascii="Times New Roman" w:hAnsi="Times New Roman"/>
          <w:color w:val="000000"/>
          <w:sz w:val="36"/>
          <w:szCs w:val="36"/>
        </w:rPr>
        <w:t xml:space="preserve">–depth historical and conventional </w:t>
      </w:r>
      <w:r w:rsidR="005D4479">
        <w:rPr>
          <w:rFonts w:ascii="Times New Roman" w:hAnsi="Times New Roman"/>
          <w:color w:val="000000"/>
          <w:sz w:val="36"/>
          <w:szCs w:val="36"/>
        </w:rPr>
        <w:t xml:space="preserve">classroom instruction with </w:t>
      </w:r>
      <w:r>
        <w:rPr>
          <w:rFonts w:ascii="Times New Roman" w:hAnsi="Times New Roman"/>
          <w:color w:val="000000"/>
          <w:sz w:val="36"/>
          <w:szCs w:val="36"/>
        </w:rPr>
        <w:t xml:space="preserve">experiential </w:t>
      </w:r>
      <w:r w:rsidR="005D4479">
        <w:rPr>
          <w:rFonts w:ascii="Times New Roman" w:hAnsi="Times New Roman"/>
          <w:color w:val="000000"/>
          <w:sz w:val="36"/>
          <w:szCs w:val="36"/>
        </w:rPr>
        <w:t>learning opportunities. Both of these courses are eligible for the Certificate in European Affairs.  Likewise, HTS 2100 is a site visit based course that complements well courses</w:t>
      </w:r>
      <w:r w:rsidR="00CD5506">
        <w:rPr>
          <w:rFonts w:ascii="Times New Roman" w:hAnsi="Times New Roman"/>
          <w:color w:val="000000"/>
          <w:sz w:val="36"/>
          <w:szCs w:val="36"/>
        </w:rPr>
        <w:t xml:space="preserve"> such as HTS 3080 and INTA 2220 or INTA 2221</w:t>
      </w:r>
    </w:p>
    <w:p w14:paraId="485D2BE4" w14:textId="77777777" w:rsidR="005D4479" w:rsidRPr="00027952" w:rsidRDefault="005D4479" w:rsidP="00DA1D56">
      <w:pPr>
        <w:widowControl w:val="0"/>
        <w:autoSpaceDE w:val="0"/>
        <w:autoSpaceDN w:val="0"/>
        <w:adjustRightInd w:val="0"/>
        <w:rPr>
          <w:rFonts w:ascii="Times New Roman" w:hAnsi="Times New Roman"/>
          <w:color w:val="000000"/>
          <w:sz w:val="36"/>
          <w:szCs w:val="36"/>
        </w:rPr>
      </w:pPr>
    </w:p>
    <w:p w14:paraId="24DA95DF" w14:textId="6A8F366A" w:rsidR="00CF20C4" w:rsidRPr="00A95209" w:rsidRDefault="00CF20C4" w:rsidP="00CF20C4">
      <w:pPr>
        <w:widowControl w:val="0"/>
        <w:autoSpaceDE w:val="0"/>
        <w:autoSpaceDN w:val="0"/>
        <w:adjustRightInd w:val="0"/>
        <w:rPr>
          <w:rFonts w:ascii="Times New Roman" w:hAnsi="Times New Roman"/>
          <w:b/>
          <w:color w:val="000000"/>
          <w:sz w:val="36"/>
          <w:szCs w:val="36"/>
        </w:rPr>
      </w:pPr>
      <w:r w:rsidRPr="00A95209">
        <w:rPr>
          <w:rFonts w:ascii="Times New Roman" w:hAnsi="Times New Roman"/>
          <w:b/>
          <w:color w:val="000000"/>
          <w:sz w:val="36"/>
          <w:szCs w:val="36"/>
        </w:rPr>
        <w:t>INTA 2221</w:t>
      </w:r>
      <w:r w:rsidR="0062486A" w:rsidRPr="00A95209">
        <w:rPr>
          <w:rFonts w:ascii="Times New Roman" w:hAnsi="Times New Roman"/>
          <w:b/>
          <w:color w:val="000000"/>
          <w:sz w:val="36"/>
          <w:szCs w:val="36"/>
        </w:rPr>
        <w:t>: Politics of the European Union</w:t>
      </w:r>
    </w:p>
    <w:p w14:paraId="70B45F8E" w14:textId="0A7AB6E8" w:rsidR="005577E0" w:rsidRDefault="00DA1D56" w:rsidP="00C67D93">
      <w:pPr>
        <w:widowControl w:val="0"/>
        <w:autoSpaceDE w:val="0"/>
        <w:autoSpaceDN w:val="0"/>
        <w:adjustRightInd w:val="0"/>
        <w:rPr>
          <w:rFonts w:ascii="Times New Roman" w:hAnsi="Times New Roman"/>
          <w:b/>
          <w:color w:val="000000"/>
          <w:szCs w:val="24"/>
        </w:rPr>
      </w:pPr>
      <w:r>
        <w:rPr>
          <w:rFonts w:ascii="Times New Roman" w:hAnsi="Times New Roman"/>
          <w:b/>
          <w:color w:val="000000"/>
          <w:szCs w:val="24"/>
        </w:rPr>
        <w:t xml:space="preserve">*Offered every </w:t>
      </w:r>
      <w:proofErr w:type="gramStart"/>
      <w:r>
        <w:rPr>
          <w:rFonts w:ascii="Times New Roman" w:hAnsi="Times New Roman"/>
          <w:b/>
          <w:color w:val="000000"/>
          <w:szCs w:val="24"/>
        </w:rPr>
        <w:t>Fall</w:t>
      </w:r>
      <w:proofErr w:type="gramEnd"/>
      <w:r>
        <w:rPr>
          <w:rFonts w:ascii="Times New Roman" w:hAnsi="Times New Roman"/>
          <w:b/>
          <w:color w:val="000000"/>
          <w:szCs w:val="24"/>
        </w:rPr>
        <w:t xml:space="preserve"> and Spring</w:t>
      </w:r>
    </w:p>
    <w:p w14:paraId="01947E41" w14:textId="77777777" w:rsidR="00DA1D56" w:rsidRPr="00CF20C4" w:rsidRDefault="00DA1D56" w:rsidP="00DA1D56">
      <w:pPr>
        <w:widowControl w:val="0"/>
        <w:autoSpaceDE w:val="0"/>
        <w:autoSpaceDN w:val="0"/>
        <w:adjustRightInd w:val="0"/>
        <w:rPr>
          <w:rFonts w:ascii="Times New Roman" w:hAnsi="Times New Roman"/>
          <w:szCs w:val="24"/>
        </w:rPr>
      </w:pPr>
      <w:r>
        <w:rPr>
          <w:rFonts w:ascii="Times New Roman" w:hAnsi="Times New Roman"/>
          <w:b/>
          <w:szCs w:val="24"/>
        </w:rPr>
        <w:t>*</w:t>
      </w:r>
      <w:r w:rsidRPr="00CF20C4">
        <w:rPr>
          <w:rFonts w:ascii="Times New Roman" w:hAnsi="Times New Roman"/>
          <w:b/>
          <w:szCs w:val="24"/>
        </w:rPr>
        <w:t>Fulfills the Social Science/Humanities credits and is eligible for IP credit</w:t>
      </w:r>
      <w:r w:rsidRPr="00CF20C4">
        <w:rPr>
          <w:rFonts w:ascii="Times New Roman" w:hAnsi="Times New Roman"/>
          <w:szCs w:val="24"/>
        </w:rPr>
        <w:t>.</w:t>
      </w:r>
    </w:p>
    <w:p w14:paraId="77842F00" w14:textId="615BEA15" w:rsidR="00DA1D56" w:rsidRDefault="00DA1D56" w:rsidP="00C67D93">
      <w:pPr>
        <w:widowControl w:val="0"/>
        <w:autoSpaceDE w:val="0"/>
        <w:autoSpaceDN w:val="0"/>
        <w:adjustRightInd w:val="0"/>
        <w:rPr>
          <w:rFonts w:ascii="Times New Roman" w:hAnsi="Times New Roman"/>
          <w:b/>
          <w:color w:val="000000"/>
          <w:szCs w:val="24"/>
        </w:rPr>
      </w:pPr>
      <w:r>
        <w:rPr>
          <w:rFonts w:ascii="Times New Roman" w:hAnsi="Times New Roman"/>
          <w:b/>
          <w:szCs w:val="24"/>
        </w:rPr>
        <w:t>*</w:t>
      </w:r>
      <w:r w:rsidRPr="00631DFD">
        <w:rPr>
          <w:rFonts w:ascii="Times New Roman" w:hAnsi="Times New Roman"/>
          <w:b/>
          <w:szCs w:val="24"/>
        </w:rPr>
        <w:t xml:space="preserve">The course is </w:t>
      </w:r>
      <w:proofErr w:type="gramStart"/>
      <w:r w:rsidRPr="00631DFD">
        <w:rPr>
          <w:rFonts w:ascii="Times New Roman" w:hAnsi="Times New Roman"/>
          <w:b/>
          <w:szCs w:val="24"/>
        </w:rPr>
        <w:t>field-trip</w:t>
      </w:r>
      <w:proofErr w:type="gramEnd"/>
      <w:r w:rsidRPr="00631DFD">
        <w:rPr>
          <w:rFonts w:ascii="Times New Roman" w:hAnsi="Times New Roman"/>
          <w:b/>
          <w:szCs w:val="24"/>
        </w:rPr>
        <w:t xml:space="preserve"> based with the site</w:t>
      </w:r>
      <w:r>
        <w:rPr>
          <w:rFonts w:ascii="Times New Roman" w:hAnsi="Times New Roman"/>
          <w:b/>
          <w:szCs w:val="24"/>
        </w:rPr>
        <w:t xml:space="preserve"> visits taking place during</w:t>
      </w:r>
      <w:r w:rsidRPr="00996003">
        <w:rPr>
          <w:rFonts w:ascii="Times New Roman" w:hAnsi="Times New Roman"/>
          <w:b/>
          <w:szCs w:val="24"/>
        </w:rPr>
        <w:t xml:space="preserve"> </w:t>
      </w:r>
      <w:r>
        <w:rPr>
          <w:rFonts w:ascii="Times New Roman" w:hAnsi="Times New Roman"/>
          <w:b/>
          <w:szCs w:val="24"/>
        </w:rPr>
        <w:t>t</w:t>
      </w:r>
      <w:r w:rsidRPr="00996003">
        <w:rPr>
          <w:rFonts w:ascii="Times New Roman" w:hAnsi="Times New Roman"/>
          <w:b/>
          <w:szCs w:val="24"/>
        </w:rPr>
        <w:t>wo weekends of the semester</w:t>
      </w:r>
      <w:r>
        <w:rPr>
          <w:rFonts w:ascii="Times New Roman" w:hAnsi="Times New Roman"/>
          <w:b/>
          <w:szCs w:val="24"/>
        </w:rPr>
        <w:t xml:space="preserve"> </w:t>
      </w:r>
      <w:r w:rsidR="00CD5506">
        <w:rPr>
          <w:rFonts w:ascii="Times New Roman" w:hAnsi="Times New Roman"/>
          <w:b/>
          <w:szCs w:val="24"/>
        </w:rPr>
        <w:t xml:space="preserve">and during the once per week normal class time </w:t>
      </w:r>
      <w:r>
        <w:rPr>
          <w:rFonts w:ascii="Times New Roman" w:hAnsi="Times New Roman"/>
          <w:b/>
          <w:szCs w:val="24"/>
        </w:rPr>
        <w:t>(dates provided before arrival in Europe)</w:t>
      </w:r>
      <w:r w:rsidR="00CD5506">
        <w:rPr>
          <w:rFonts w:ascii="Times New Roman" w:hAnsi="Times New Roman"/>
          <w:b/>
          <w:szCs w:val="24"/>
        </w:rPr>
        <w:t>.</w:t>
      </w:r>
    </w:p>
    <w:p w14:paraId="2C77C985" w14:textId="77777777" w:rsidR="00DA1D56" w:rsidRDefault="00DA1D56" w:rsidP="00C67D93">
      <w:pPr>
        <w:widowControl w:val="0"/>
        <w:autoSpaceDE w:val="0"/>
        <w:autoSpaceDN w:val="0"/>
        <w:adjustRightInd w:val="0"/>
        <w:rPr>
          <w:rFonts w:ascii="Times New Roman" w:hAnsi="Times New Roman"/>
          <w:b/>
          <w:color w:val="000000"/>
          <w:szCs w:val="24"/>
        </w:rPr>
      </w:pPr>
    </w:p>
    <w:p w14:paraId="7535EC4B" w14:textId="7511608A" w:rsidR="0062486A" w:rsidRDefault="00C67D93" w:rsidP="000C62B2">
      <w:pPr>
        <w:widowControl w:val="0"/>
        <w:autoSpaceDE w:val="0"/>
        <w:autoSpaceDN w:val="0"/>
        <w:adjustRightInd w:val="0"/>
        <w:rPr>
          <w:rFonts w:ascii="Times New Roman" w:hAnsi="Times New Roman"/>
          <w:szCs w:val="24"/>
        </w:rPr>
      </w:pPr>
      <w:r w:rsidRPr="008D16B2">
        <w:rPr>
          <w:rFonts w:ascii="Times New Roman" w:hAnsi="Times New Roman"/>
          <w:b/>
          <w:color w:val="000000"/>
          <w:szCs w:val="24"/>
        </w:rPr>
        <w:t>Description</w:t>
      </w:r>
      <w:r w:rsidRPr="008D16B2">
        <w:rPr>
          <w:rFonts w:ascii="Times New Roman" w:hAnsi="Times New Roman"/>
          <w:color w:val="000000"/>
          <w:szCs w:val="24"/>
        </w:rPr>
        <w:t xml:space="preserve">: </w:t>
      </w:r>
      <w:r>
        <w:rPr>
          <w:rFonts w:ascii="Times New Roman" w:hAnsi="Times New Roman"/>
          <w:szCs w:val="24"/>
        </w:rPr>
        <w:t>The main objective</w:t>
      </w:r>
      <w:r w:rsidRPr="008D16B2">
        <w:rPr>
          <w:rFonts w:ascii="Times New Roman" w:hAnsi="Times New Roman"/>
          <w:szCs w:val="24"/>
        </w:rPr>
        <w:t xml:space="preserve"> of this course is to provide an in-depth introduction and </w:t>
      </w:r>
      <w:r w:rsidRPr="008D16B2">
        <w:rPr>
          <w:rFonts w:ascii="Times New Roman" w:hAnsi="Times New Roman"/>
          <w:szCs w:val="24"/>
        </w:rPr>
        <w:lastRenderedPageBreak/>
        <w:t>overview of the history and politics of the European</w:t>
      </w:r>
      <w:r>
        <w:rPr>
          <w:rFonts w:ascii="Times New Roman" w:hAnsi="Times New Roman"/>
          <w:szCs w:val="24"/>
        </w:rPr>
        <w:t xml:space="preserve"> Union from its inception to current events and aims to show why Metz and its environs are so central -- culturally and strategically-- to the story of Europe and the European project</w:t>
      </w:r>
      <w:r w:rsidRPr="00631DFD">
        <w:rPr>
          <w:rFonts w:ascii="Times New Roman" w:hAnsi="Times New Roman"/>
          <w:b/>
          <w:szCs w:val="24"/>
        </w:rPr>
        <w:t xml:space="preserve">. </w:t>
      </w:r>
      <w:r>
        <w:rPr>
          <w:rFonts w:ascii="Times New Roman" w:hAnsi="Times New Roman"/>
          <w:szCs w:val="24"/>
        </w:rPr>
        <w:t xml:space="preserve"> </w:t>
      </w:r>
      <w:proofErr w:type="gramStart"/>
      <w:r w:rsidRPr="008D16B2">
        <w:rPr>
          <w:rFonts w:ascii="Times New Roman" w:hAnsi="Times New Roman"/>
          <w:szCs w:val="24"/>
        </w:rPr>
        <w:t>Studying European integration from the Georgia Tech campus in Metz, France provides a unique vantage point as the Lorraine region lies at the very heart of the historic rivalry between France and German</w:t>
      </w:r>
      <w:r>
        <w:rPr>
          <w:rFonts w:ascii="Times New Roman" w:hAnsi="Times New Roman"/>
          <w:szCs w:val="24"/>
        </w:rPr>
        <w:t>y</w:t>
      </w:r>
      <w:r w:rsidRPr="008D16B2">
        <w:rPr>
          <w:rFonts w:ascii="Times New Roman" w:hAnsi="Times New Roman"/>
          <w:szCs w:val="24"/>
        </w:rPr>
        <w:t xml:space="preserve"> that produced three major conflicts (</w:t>
      </w:r>
      <w:r>
        <w:rPr>
          <w:rFonts w:ascii="Times New Roman" w:hAnsi="Times New Roman"/>
          <w:szCs w:val="24"/>
        </w:rPr>
        <w:t xml:space="preserve">the </w:t>
      </w:r>
      <w:r w:rsidRPr="008D16B2">
        <w:rPr>
          <w:rFonts w:ascii="Times New Roman" w:hAnsi="Times New Roman"/>
          <w:szCs w:val="24"/>
        </w:rPr>
        <w:t>Franco-Prussian</w:t>
      </w:r>
      <w:r>
        <w:rPr>
          <w:rFonts w:ascii="Times New Roman" w:hAnsi="Times New Roman"/>
          <w:szCs w:val="24"/>
        </w:rPr>
        <w:t xml:space="preserve"> war and</w:t>
      </w:r>
      <w:r w:rsidRPr="008D16B2">
        <w:rPr>
          <w:rFonts w:ascii="Times New Roman" w:hAnsi="Times New Roman"/>
          <w:szCs w:val="24"/>
        </w:rPr>
        <w:t xml:space="preserve"> </w:t>
      </w:r>
      <w:r>
        <w:rPr>
          <w:rFonts w:ascii="Times New Roman" w:hAnsi="Times New Roman"/>
          <w:szCs w:val="24"/>
        </w:rPr>
        <w:t xml:space="preserve">the </w:t>
      </w:r>
      <w:r w:rsidRPr="008D16B2">
        <w:rPr>
          <w:rFonts w:ascii="Times New Roman" w:hAnsi="Times New Roman"/>
          <w:szCs w:val="24"/>
        </w:rPr>
        <w:t xml:space="preserve">two World Wars) </w:t>
      </w:r>
      <w:r w:rsidR="00AB5E42">
        <w:rPr>
          <w:rFonts w:ascii="Times New Roman" w:hAnsi="Times New Roman"/>
          <w:szCs w:val="24"/>
        </w:rPr>
        <w:t xml:space="preserve">but that would come to symbolize unity and reconciliation </w:t>
      </w:r>
      <w:r w:rsidR="00AB5E42" w:rsidRPr="008D16B2">
        <w:rPr>
          <w:rFonts w:ascii="Times New Roman" w:hAnsi="Times New Roman"/>
          <w:szCs w:val="24"/>
        </w:rPr>
        <w:t>through one of the most ambitious and successful peace projects the world has ever known.</w:t>
      </w:r>
      <w:proofErr w:type="gramEnd"/>
      <w:r w:rsidR="00AB5E42">
        <w:rPr>
          <w:rFonts w:ascii="Times New Roman" w:hAnsi="Times New Roman"/>
          <w:szCs w:val="24"/>
        </w:rPr>
        <w:t xml:space="preserve"> </w:t>
      </w:r>
      <w:r w:rsidR="00AB5E42" w:rsidRPr="008D16B2">
        <w:rPr>
          <w:rFonts w:ascii="Times New Roman" w:hAnsi="Times New Roman"/>
          <w:szCs w:val="24"/>
        </w:rPr>
        <w:t xml:space="preserve"> </w:t>
      </w:r>
      <w:r w:rsidR="00027952" w:rsidRPr="00C23D4F">
        <w:rPr>
          <w:rFonts w:ascii="Times New Roman" w:hAnsi="Times New Roman"/>
          <w:b/>
          <w:szCs w:val="24"/>
        </w:rPr>
        <w:t>Student</w:t>
      </w:r>
      <w:r w:rsidR="00C23D4F" w:rsidRPr="00C23D4F">
        <w:rPr>
          <w:rFonts w:ascii="Times New Roman" w:hAnsi="Times New Roman"/>
          <w:b/>
          <w:szCs w:val="24"/>
        </w:rPr>
        <w:t>s will get to see first-hand EU institutions and various</w:t>
      </w:r>
      <w:r w:rsidR="00027952" w:rsidRPr="00C23D4F">
        <w:rPr>
          <w:rFonts w:ascii="Times New Roman" w:hAnsi="Times New Roman"/>
          <w:b/>
          <w:szCs w:val="24"/>
        </w:rPr>
        <w:t xml:space="preserve"> sites that they could not see on their own</w:t>
      </w:r>
      <w:r w:rsidR="00C23D4F" w:rsidRPr="00C23D4F">
        <w:rPr>
          <w:rFonts w:ascii="Times New Roman" w:hAnsi="Times New Roman"/>
          <w:b/>
          <w:szCs w:val="24"/>
        </w:rPr>
        <w:t xml:space="preserve"> and have interactions with locals and expert guides that will enrich the intercultural learning process.</w:t>
      </w:r>
      <w:r w:rsidR="00C23D4F">
        <w:rPr>
          <w:rFonts w:ascii="Times New Roman" w:hAnsi="Times New Roman"/>
          <w:szCs w:val="24"/>
        </w:rPr>
        <w:t xml:space="preserve"> </w:t>
      </w:r>
      <w:r w:rsidR="00CD5506">
        <w:rPr>
          <w:rFonts w:ascii="Times New Roman" w:hAnsi="Times New Roman"/>
          <w:szCs w:val="24"/>
        </w:rPr>
        <w:t xml:space="preserve">  Examples of site visits:  </w:t>
      </w:r>
      <w:proofErr w:type="spellStart"/>
      <w:r w:rsidR="00CD5506">
        <w:rPr>
          <w:rFonts w:ascii="Times New Roman" w:hAnsi="Times New Roman"/>
          <w:szCs w:val="24"/>
        </w:rPr>
        <w:t>Maison</w:t>
      </w:r>
      <w:proofErr w:type="spellEnd"/>
      <w:r w:rsidR="00CD5506">
        <w:rPr>
          <w:rFonts w:ascii="Times New Roman" w:hAnsi="Times New Roman"/>
          <w:szCs w:val="24"/>
        </w:rPr>
        <w:t xml:space="preserve"> de </w:t>
      </w:r>
      <w:proofErr w:type="spellStart"/>
      <w:r w:rsidR="00CD5506">
        <w:rPr>
          <w:rFonts w:ascii="Times New Roman" w:hAnsi="Times New Roman"/>
          <w:szCs w:val="24"/>
        </w:rPr>
        <w:t>l’Europe</w:t>
      </w:r>
      <w:proofErr w:type="spellEnd"/>
      <w:r w:rsidR="00CD5506">
        <w:rPr>
          <w:rFonts w:ascii="Times New Roman" w:hAnsi="Times New Roman"/>
          <w:szCs w:val="24"/>
        </w:rPr>
        <w:t xml:space="preserve">/Robert Schuman House and Museum; Franco-Prussian War Museum; WWI &amp; WWI battlefields; memorials and cemeteries; Fort </w:t>
      </w:r>
      <w:proofErr w:type="spellStart"/>
      <w:r w:rsidR="00CD5506">
        <w:rPr>
          <w:rFonts w:ascii="Times New Roman" w:hAnsi="Times New Roman"/>
          <w:szCs w:val="24"/>
        </w:rPr>
        <w:t>Hackenberg</w:t>
      </w:r>
      <w:proofErr w:type="spellEnd"/>
      <w:r w:rsidR="00CD5506">
        <w:rPr>
          <w:rFonts w:ascii="Times New Roman" w:hAnsi="Times New Roman"/>
          <w:szCs w:val="24"/>
        </w:rPr>
        <w:t>/Maginot Line; Eur</w:t>
      </w:r>
      <w:r w:rsidR="00F9042A">
        <w:rPr>
          <w:rFonts w:ascii="Times New Roman" w:hAnsi="Times New Roman"/>
          <w:szCs w:val="24"/>
        </w:rPr>
        <w:t xml:space="preserve">opean Parliament (Strasbourg); </w:t>
      </w:r>
      <w:r w:rsidR="00CD5506">
        <w:rPr>
          <w:rFonts w:ascii="Times New Roman" w:hAnsi="Times New Roman"/>
          <w:szCs w:val="24"/>
        </w:rPr>
        <w:t>European Court of Justice (Luxembou</w:t>
      </w:r>
      <w:r w:rsidR="00F9042A">
        <w:rPr>
          <w:rFonts w:ascii="Times New Roman" w:hAnsi="Times New Roman"/>
          <w:szCs w:val="24"/>
        </w:rPr>
        <w:t xml:space="preserve">rg); Trier, Germany, </w:t>
      </w:r>
      <w:proofErr w:type="spellStart"/>
      <w:r w:rsidR="00F9042A">
        <w:rPr>
          <w:rFonts w:ascii="Times New Roman" w:hAnsi="Times New Roman"/>
          <w:szCs w:val="24"/>
        </w:rPr>
        <w:t>Struthoff</w:t>
      </w:r>
      <w:proofErr w:type="spellEnd"/>
      <w:r w:rsidR="00F9042A">
        <w:rPr>
          <w:rFonts w:ascii="Times New Roman" w:hAnsi="Times New Roman"/>
          <w:szCs w:val="24"/>
        </w:rPr>
        <w:t>/Nazi c</w:t>
      </w:r>
      <w:r w:rsidR="00CD5506">
        <w:rPr>
          <w:rFonts w:ascii="Times New Roman" w:hAnsi="Times New Roman"/>
          <w:szCs w:val="24"/>
        </w:rPr>
        <w:t>oncentration camp</w:t>
      </w:r>
      <w:r w:rsidR="00F9042A">
        <w:rPr>
          <w:rFonts w:ascii="Times New Roman" w:hAnsi="Times New Roman"/>
          <w:szCs w:val="24"/>
        </w:rPr>
        <w:t xml:space="preserve">; Brussels: </w:t>
      </w:r>
      <w:proofErr w:type="spellStart"/>
      <w:r w:rsidR="00F9042A">
        <w:rPr>
          <w:rFonts w:ascii="Times New Roman" w:hAnsi="Times New Roman"/>
          <w:szCs w:val="24"/>
        </w:rPr>
        <w:t>Parlamentarium</w:t>
      </w:r>
      <w:proofErr w:type="spellEnd"/>
      <w:r w:rsidR="00F9042A">
        <w:rPr>
          <w:rFonts w:ascii="Times New Roman" w:hAnsi="Times New Roman"/>
          <w:szCs w:val="24"/>
        </w:rPr>
        <w:t xml:space="preserve"> Museum and guided tour of the EU district and historic center of Brussels. </w:t>
      </w:r>
    </w:p>
    <w:p w14:paraId="379F5CC7" w14:textId="77777777" w:rsidR="0062486A" w:rsidRDefault="0062486A" w:rsidP="0062486A">
      <w:pPr>
        <w:widowControl w:val="0"/>
        <w:autoSpaceDE w:val="0"/>
        <w:autoSpaceDN w:val="0"/>
        <w:adjustRightInd w:val="0"/>
        <w:rPr>
          <w:rFonts w:ascii="Times New Roman" w:hAnsi="Times New Roman"/>
          <w:szCs w:val="24"/>
        </w:rPr>
      </w:pPr>
    </w:p>
    <w:p w14:paraId="77B6FF41" w14:textId="65F8E538" w:rsidR="0062486A" w:rsidRPr="00A95209" w:rsidRDefault="0062486A" w:rsidP="0062486A">
      <w:pPr>
        <w:widowControl w:val="0"/>
        <w:autoSpaceDE w:val="0"/>
        <w:autoSpaceDN w:val="0"/>
        <w:adjustRightInd w:val="0"/>
        <w:rPr>
          <w:rFonts w:ascii="Times New Roman" w:hAnsi="Times New Roman"/>
          <w:b/>
          <w:sz w:val="36"/>
          <w:szCs w:val="36"/>
        </w:rPr>
      </w:pPr>
      <w:r w:rsidRPr="00A95209">
        <w:rPr>
          <w:rFonts w:ascii="Times New Roman" w:hAnsi="Times New Roman"/>
          <w:b/>
          <w:sz w:val="36"/>
          <w:szCs w:val="36"/>
        </w:rPr>
        <w:t xml:space="preserve">INTA 2220: Government and Politics of Western Europe </w:t>
      </w:r>
    </w:p>
    <w:p w14:paraId="228AE147" w14:textId="66C8B711" w:rsidR="000C62B2" w:rsidRDefault="000C62B2" w:rsidP="000C62B2">
      <w:pPr>
        <w:widowControl w:val="0"/>
        <w:autoSpaceDE w:val="0"/>
        <w:autoSpaceDN w:val="0"/>
        <w:adjustRightInd w:val="0"/>
        <w:rPr>
          <w:rFonts w:ascii="Times New Roman" w:hAnsi="Times New Roman"/>
          <w:b/>
          <w:color w:val="000000"/>
          <w:szCs w:val="24"/>
        </w:rPr>
      </w:pPr>
      <w:r>
        <w:rPr>
          <w:rFonts w:ascii="Times New Roman" w:hAnsi="Times New Roman"/>
          <w:b/>
          <w:color w:val="000000"/>
          <w:szCs w:val="24"/>
        </w:rPr>
        <w:t xml:space="preserve">*Offered every </w:t>
      </w:r>
      <w:proofErr w:type="gramStart"/>
      <w:r>
        <w:rPr>
          <w:rFonts w:ascii="Times New Roman" w:hAnsi="Times New Roman"/>
          <w:b/>
          <w:color w:val="000000"/>
          <w:szCs w:val="24"/>
        </w:rPr>
        <w:t>Spring</w:t>
      </w:r>
      <w:proofErr w:type="gramEnd"/>
    </w:p>
    <w:p w14:paraId="44F135D6" w14:textId="77777777" w:rsidR="000C62B2" w:rsidRDefault="000C62B2" w:rsidP="000C62B2">
      <w:pPr>
        <w:widowControl w:val="0"/>
        <w:autoSpaceDE w:val="0"/>
        <w:autoSpaceDN w:val="0"/>
        <w:adjustRightInd w:val="0"/>
        <w:rPr>
          <w:rFonts w:ascii="Times New Roman" w:hAnsi="Times New Roman"/>
          <w:szCs w:val="24"/>
        </w:rPr>
      </w:pPr>
      <w:r>
        <w:rPr>
          <w:rFonts w:ascii="Times New Roman" w:hAnsi="Times New Roman"/>
          <w:b/>
          <w:szCs w:val="24"/>
        </w:rPr>
        <w:t>*</w:t>
      </w:r>
      <w:r w:rsidRPr="00CF20C4">
        <w:rPr>
          <w:rFonts w:ascii="Times New Roman" w:hAnsi="Times New Roman"/>
          <w:b/>
          <w:szCs w:val="24"/>
        </w:rPr>
        <w:t>Fulfills the Social Science/Humanities credits and is eligible for IP credit</w:t>
      </w:r>
      <w:r w:rsidRPr="00CF20C4">
        <w:rPr>
          <w:rFonts w:ascii="Times New Roman" w:hAnsi="Times New Roman"/>
          <w:szCs w:val="24"/>
        </w:rPr>
        <w:t>.</w:t>
      </w:r>
    </w:p>
    <w:p w14:paraId="30555EE5" w14:textId="39663E47" w:rsidR="0062486A" w:rsidRPr="00F9042A" w:rsidRDefault="000C62B2" w:rsidP="0062486A">
      <w:pPr>
        <w:widowControl w:val="0"/>
        <w:autoSpaceDE w:val="0"/>
        <w:autoSpaceDN w:val="0"/>
        <w:adjustRightInd w:val="0"/>
        <w:rPr>
          <w:rFonts w:ascii="Times New Roman" w:hAnsi="Times New Roman"/>
          <w:b/>
          <w:szCs w:val="24"/>
        </w:rPr>
      </w:pPr>
      <w:r w:rsidRPr="000C62B2">
        <w:rPr>
          <w:b/>
        </w:rPr>
        <w:t>Description:</w:t>
      </w:r>
      <w:r>
        <w:t xml:space="preserve"> </w:t>
      </w:r>
      <w:r w:rsidRPr="009759D6">
        <w:t xml:space="preserve">The purpose of this course is to provide a general overview of </w:t>
      </w:r>
      <w:r>
        <w:t xml:space="preserve">the major political systems, political cultures and </w:t>
      </w:r>
      <w:r w:rsidRPr="009759D6">
        <w:t>soci</w:t>
      </w:r>
      <w:r>
        <w:t xml:space="preserve">eties of Western Europe.  Using broad concepts in political science and a comparative analytical framework, </w:t>
      </w:r>
      <w:r w:rsidR="00A95209">
        <w:t>the course</w:t>
      </w:r>
      <w:r w:rsidRPr="009759D6">
        <w:t xml:space="preserve"> explore</w:t>
      </w:r>
      <w:r w:rsidR="00A95209">
        <w:t>s</w:t>
      </w:r>
      <w:r w:rsidRPr="009759D6">
        <w:t xml:space="preserve"> the historical</w:t>
      </w:r>
      <w:r>
        <w:t xml:space="preserve">, institutional and cultural context within which current political and economic </w:t>
      </w:r>
      <w:r w:rsidRPr="009759D6">
        <w:t xml:space="preserve">dynamics </w:t>
      </w:r>
      <w:r>
        <w:t>are playing out across</w:t>
      </w:r>
      <w:r w:rsidRPr="009759D6">
        <w:t xml:space="preserve"> Eu</w:t>
      </w:r>
      <w:r>
        <w:t xml:space="preserve">rope.  </w:t>
      </w:r>
      <w:r w:rsidR="00A95209">
        <w:t xml:space="preserve">Special emphasis </w:t>
      </w:r>
      <w:proofErr w:type="gramStart"/>
      <w:r w:rsidR="00A95209">
        <w:t>is placed</w:t>
      </w:r>
      <w:proofErr w:type="gramEnd"/>
      <w:r w:rsidR="00A95209">
        <w:t xml:space="preserve"> on current p</w:t>
      </w:r>
      <w:r w:rsidR="00027952">
        <w:t>olitics in France, Germany and t</w:t>
      </w:r>
      <w:r w:rsidR="005D4479">
        <w:t>he United Kingdom as w</w:t>
      </w:r>
      <w:r w:rsidR="00CD5506">
        <w:t xml:space="preserve">ell as the impact of European </w:t>
      </w:r>
      <w:r w:rsidR="005D4479">
        <w:t xml:space="preserve">level </w:t>
      </w:r>
      <w:r w:rsidR="00CD5506">
        <w:t xml:space="preserve">policies </w:t>
      </w:r>
      <w:r w:rsidR="005D4479">
        <w:t>on national politics.</w:t>
      </w:r>
      <w:r w:rsidR="00F9042A">
        <w:t xml:space="preserve"> </w:t>
      </w:r>
      <w:r w:rsidR="00F9042A" w:rsidRPr="00F9042A">
        <w:rPr>
          <w:b/>
        </w:rPr>
        <w:t>Optional opportunities for private, guided tour of the French National Assembly in Paris, Hotel de Ville of Metz and European Parliament in Strasbourg.</w:t>
      </w:r>
    </w:p>
    <w:p w14:paraId="5626536D" w14:textId="77777777" w:rsidR="0062486A" w:rsidRDefault="0062486A" w:rsidP="0062486A">
      <w:pPr>
        <w:widowControl w:val="0"/>
        <w:autoSpaceDE w:val="0"/>
        <w:autoSpaceDN w:val="0"/>
        <w:adjustRightInd w:val="0"/>
        <w:rPr>
          <w:rFonts w:ascii="Times New Roman" w:hAnsi="Times New Roman"/>
          <w:szCs w:val="24"/>
        </w:rPr>
      </w:pPr>
    </w:p>
    <w:p w14:paraId="075D1740" w14:textId="6380EF6E" w:rsidR="0062486A" w:rsidRPr="00A95209" w:rsidRDefault="000C62B2" w:rsidP="0062486A">
      <w:pPr>
        <w:widowControl w:val="0"/>
        <w:autoSpaceDE w:val="0"/>
        <w:autoSpaceDN w:val="0"/>
        <w:adjustRightInd w:val="0"/>
        <w:rPr>
          <w:rFonts w:ascii="Times New Roman" w:hAnsi="Times New Roman"/>
          <w:b/>
          <w:sz w:val="36"/>
          <w:szCs w:val="36"/>
        </w:rPr>
      </w:pPr>
      <w:r w:rsidRPr="00A95209">
        <w:rPr>
          <w:rFonts w:ascii="Times New Roman" w:hAnsi="Times New Roman"/>
          <w:b/>
          <w:sz w:val="36"/>
          <w:szCs w:val="36"/>
        </w:rPr>
        <w:t>INTA 3050</w:t>
      </w:r>
      <w:r w:rsidR="0062486A" w:rsidRPr="00A95209">
        <w:rPr>
          <w:rFonts w:ascii="Times New Roman" w:hAnsi="Times New Roman"/>
          <w:b/>
          <w:sz w:val="36"/>
          <w:szCs w:val="36"/>
        </w:rPr>
        <w:t>: The Meaning of Global Citizenship</w:t>
      </w:r>
    </w:p>
    <w:p w14:paraId="78ECF1E8" w14:textId="126BA507" w:rsidR="000C62B2" w:rsidRDefault="000C62B2" w:rsidP="000C62B2">
      <w:pPr>
        <w:widowControl w:val="0"/>
        <w:autoSpaceDE w:val="0"/>
        <w:autoSpaceDN w:val="0"/>
        <w:adjustRightInd w:val="0"/>
        <w:rPr>
          <w:rFonts w:ascii="Times New Roman" w:hAnsi="Times New Roman"/>
          <w:b/>
          <w:color w:val="000000"/>
          <w:szCs w:val="24"/>
        </w:rPr>
      </w:pPr>
      <w:r>
        <w:rPr>
          <w:rFonts w:ascii="Times New Roman" w:hAnsi="Times New Roman"/>
          <w:b/>
          <w:color w:val="000000"/>
          <w:szCs w:val="24"/>
        </w:rPr>
        <w:t xml:space="preserve">Offered every </w:t>
      </w:r>
      <w:proofErr w:type="gramStart"/>
      <w:r>
        <w:rPr>
          <w:rFonts w:ascii="Times New Roman" w:hAnsi="Times New Roman"/>
          <w:b/>
          <w:color w:val="000000"/>
          <w:szCs w:val="24"/>
        </w:rPr>
        <w:t>Fall</w:t>
      </w:r>
      <w:proofErr w:type="gramEnd"/>
    </w:p>
    <w:p w14:paraId="7B25EC73" w14:textId="0E86EA6F" w:rsidR="000C62B2" w:rsidRDefault="000C62B2" w:rsidP="0062486A">
      <w:pPr>
        <w:widowControl w:val="0"/>
        <w:autoSpaceDE w:val="0"/>
        <w:autoSpaceDN w:val="0"/>
        <w:adjustRightInd w:val="0"/>
        <w:rPr>
          <w:rFonts w:ascii="Times New Roman" w:hAnsi="Times New Roman"/>
          <w:b/>
          <w:szCs w:val="24"/>
        </w:rPr>
      </w:pPr>
      <w:r>
        <w:rPr>
          <w:rFonts w:ascii="Times New Roman" w:hAnsi="Times New Roman"/>
          <w:b/>
          <w:szCs w:val="24"/>
        </w:rPr>
        <w:t>*</w:t>
      </w:r>
      <w:r w:rsidRPr="00CF20C4">
        <w:rPr>
          <w:rFonts w:ascii="Times New Roman" w:hAnsi="Times New Roman"/>
          <w:b/>
          <w:szCs w:val="24"/>
        </w:rPr>
        <w:t xml:space="preserve">Fulfills the Social Science/Humanities credits and is eligible for IP </w:t>
      </w:r>
      <w:r w:rsidRPr="00A95209">
        <w:rPr>
          <w:rFonts w:ascii="Times New Roman" w:hAnsi="Times New Roman"/>
          <w:b/>
          <w:szCs w:val="24"/>
        </w:rPr>
        <w:t xml:space="preserve">credit and senior capstone credit for IAC and CS majors pursuing the International Plan. </w:t>
      </w:r>
      <w:r w:rsidR="00F9042A">
        <w:rPr>
          <w:rFonts w:ascii="Times New Roman" w:hAnsi="Times New Roman"/>
          <w:b/>
          <w:szCs w:val="24"/>
        </w:rPr>
        <w:t xml:space="preserve">  Eligible course for the Joint Development Minor with Mechanical Engineering</w:t>
      </w:r>
    </w:p>
    <w:p w14:paraId="32BE6131" w14:textId="77777777" w:rsidR="00A95209" w:rsidRPr="00A95209" w:rsidRDefault="00A95209" w:rsidP="0062486A">
      <w:pPr>
        <w:widowControl w:val="0"/>
        <w:autoSpaceDE w:val="0"/>
        <w:autoSpaceDN w:val="0"/>
        <w:adjustRightInd w:val="0"/>
        <w:rPr>
          <w:rFonts w:ascii="Times New Roman" w:hAnsi="Times New Roman"/>
          <w:b/>
          <w:szCs w:val="24"/>
        </w:rPr>
      </w:pPr>
    </w:p>
    <w:p w14:paraId="4C731F2F" w14:textId="47FBE3E2" w:rsidR="0062486A" w:rsidRDefault="000C62B2" w:rsidP="0062486A">
      <w:pPr>
        <w:rPr>
          <w:rFonts w:ascii="Times New Roman" w:hAnsi="Times New Roman"/>
          <w:szCs w:val="24"/>
          <w:lang w:eastAsia="ja-JP"/>
        </w:rPr>
      </w:pPr>
      <w:r w:rsidRPr="00A95209">
        <w:rPr>
          <w:rFonts w:ascii="Times New Roman" w:hAnsi="Times New Roman"/>
          <w:b/>
          <w:szCs w:val="24"/>
        </w:rPr>
        <w:t>Description</w:t>
      </w:r>
      <w:r w:rsidRPr="00A95209">
        <w:rPr>
          <w:rFonts w:ascii="Times New Roman" w:hAnsi="Times New Roman"/>
          <w:szCs w:val="24"/>
        </w:rPr>
        <w:t xml:space="preserve">: </w:t>
      </w:r>
      <w:r w:rsidR="0062486A" w:rsidRPr="00A95209">
        <w:rPr>
          <w:rFonts w:ascii="Times New Roman" w:hAnsi="Times New Roman"/>
          <w:szCs w:val="24"/>
        </w:rPr>
        <w:t xml:space="preserve">The course explores the meaning of </w:t>
      </w:r>
      <w:r w:rsidR="0062486A" w:rsidRPr="00A95209">
        <w:rPr>
          <w:rFonts w:ascii="Times New Roman" w:hAnsi="Times New Roman"/>
          <w:i/>
          <w:szCs w:val="24"/>
        </w:rPr>
        <w:t>global</w:t>
      </w:r>
      <w:r w:rsidR="0062486A" w:rsidRPr="00A95209">
        <w:rPr>
          <w:rFonts w:ascii="Times New Roman" w:hAnsi="Times New Roman"/>
          <w:szCs w:val="24"/>
        </w:rPr>
        <w:t xml:space="preserve"> citizenship as it has evolved conceptually in </w:t>
      </w:r>
      <w:proofErr w:type="gramStart"/>
      <w:r w:rsidR="0062486A" w:rsidRPr="00A95209">
        <w:rPr>
          <w:rFonts w:ascii="Times New Roman" w:hAnsi="Times New Roman"/>
          <w:szCs w:val="24"/>
        </w:rPr>
        <w:t>scholarly and public debates and how it is “practiced” by individuals and “institutionalized” by universities, corporations and other organizations that deploy the concept as a strategic goal or a set of value commitments</w:t>
      </w:r>
      <w:proofErr w:type="gramEnd"/>
      <w:r w:rsidR="0062486A" w:rsidRPr="00A95209">
        <w:rPr>
          <w:rFonts w:ascii="Times New Roman" w:hAnsi="Times New Roman"/>
          <w:szCs w:val="24"/>
        </w:rPr>
        <w:t>. This i</w:t>
      </w:r>
      <w:r w:rsidRPr="00A95209">
        <w:rPr>
          <w:rFonts w:ascii="Times New Roman" w:hAnsi="Times New Roman"/>
          <w:szCs w:val="24"/>
        </w:rPr>
        <w:t>s a cross-listed graduate/</w:t>
      </w:r>
      <w:r w:rsidR="0062486A" w:rsidRPr="00A95209">
        <w:rPr>
          <w:rFonts w:ascii="Times New Roman" w:hAnsi="Times New Roman"/>
          <w:szCs w:val="24"/>
        </w:rPr>
        <w:t xml:space="preserve"> undergraduate seminar course designed for students from different disciplinary backgrounds from science and engineering fields to the </w:t>
      </w:r>
      <w:r w:rsidR="00FE7AEA" w:rsidRPr="00A95209">
        <w:rPr>
          <w:rFonts w:ascii="Times New Roman" w:hAnsi="Times New Roman"/>
          <w:szCs w:val="24"/>
        </w:rPr>
        <w:t>social sciences and humanities</w:t>
      </w:r>
      <w:r w:rsidR="0062486A" w:rsidRPr="00A95209">
        <w:rPr>
          <w:rFonts w:ascii="Times New Roman" w:hAnsi="Times New Roman"/>
          <w:szCs w:val="24"/>
        </w:rPr>
        <w:t>.  The</w:t>
      </w:r>
      <w:r w:rsidR="0062486A" w:rsidRPr="00A95209">
        <w:rPr>
          <w:rFonts w:ascii="Times New Roman" w:hAnsi="Times New Roman"/>
          <w:szCs w:val="24"/>
          <w:lang w:eastAsia="ja-JP"/>
        </w:rPr>
        <w:t xml:space="preserve"> intellectual and academic content of the course allows students to draw on their educational and professional experiences as well as engage with concepts, methods and theories taught in the course and apply them effectively in both their individual research and group projects to “formulate strategies and policies to cope with international problems and global society’s ‘grand challenges.’</w:t>
      </w:r>
      <w:r w:rsidR="00C23D4F">
        <w:rPr>
          <w:rFonts w:ascii="Times New Roman" w:hAnsi="Times New Roman"/>
          <w:szCs w:val="24"/>
          <w:lang w:eastAsia="ja-JP"/>
        </w:rPr>
        <w:t xml:space="preserve">  </w:t>
      </w:r>
    </w:p>
    <w:p w14:paraId="7E014E77" w14:textId="77777777" w:rsidR="006115ED" w:rsidRDefault="006115ED" w:rsidP="006115ED">
      <w:pPr>
        <w:contextualSpacing/>
        <w:rPr>
          <w:rFonts w:ascii="Times New Roman" w:hAnsi="Times New Roman"/>
          <w:szCs w:val="24"/>
        </w:rPr>
      </w:pPr>
    </w:p>
    <w:p w14:paraId="3DD4E967" w14:textId="77777777" w:rsidR="00C23D4F" w:rsidRPr="006115ED" w:rsidRDefault="00C23D4F" w:rsidP="00C23D4F">
      <w:pPr>
        <w:contextualSpacing/>
        <w:rPr>
          <w:rFonts w:ascii="Times New Roman" w:hAnsi="Times New Roman"/>
          <w:b/>
          <w:sz w:val="36"/>
          <w:szCs w:val="36"/>
        </w:rPr>
      </w:pPr>
      <w:r w:rsidRPr="006115ED">
        <w:rPr>
          <w:rFonts w:ascii="Times New Roman" w:hAnsi="Times New Roman"/>
          <w:b/>
          <w:sz w:val="36"/>
          <w:szCs w:val="36"/>
        </w:rPr>
        <w:t>HTS 2100: Industrial Regions of Europe</w:t>
      </w:r>
    </w:p>
    <w:p w14:paraId="2C0AE558" w14:textId="77777777" w:rsidR="00C23D4F" w:rsidRPr="006115ED" w:rsidRDefault="00C23D4F" w:rsidP="00C23D4F">
      <w:pPr>
        <w:contextualSpacing/>
        <w:rPr>
          <w:rFonts w:ascii="Times New Roman" w:hAnsi="Times New Roman"/>
          <w:b/>
          <w:szCs w:val="24"/>
        </w:rPr>
      </w:pPr>
      <w:r w:rsidRPr="006115ED">
        <w:rPr>
          <w:rFonts w:ascii="Times New Roman" w:hAnsi="Times New Roman"/>
          <w:b/>
          <w:szCs w:val="24"/>
        </w:rPr>
        <w:t xml:space="preserve">Offered </w:t>
      </w:r>
      <w:proofErr w:type="gramStart"/>
      <w:r w:rsidRPr="006115ED">
        <w:rPr>
          <w:rFonts w:ascii="Times New Roman" w:hAnsi="Times New Roman"/>
          <w:b/>
          <w:szCs w:val="24"/>
        </w:rPr>
        <w:t>Fall</w:t>
      </w:r>
      <w:proofErr w:type="gramEnd"/>
      <w:r w:rsidRPr="006115ED">
        <w:rPr>
          <w:rFonts w:ascii="Times New Roman" w:hAnsi="Times New Roman"/>
          <w:b/>
          <w:szCs w:val="24"/>
        </w:rPr>
        <w:t xml:space="preserve"> and Spring</w:t>
      </w:r>
    </w:p>
    <w:p w14:paraId="390D1B0A" w14:textId="77777777" w:rsidR="00C23D4F" w:rsidRPr="006115ED" w:rsidRDefault="00C23D4F" w:rsidP="00C23D4F">
      <w:pPr>
        <w:contextualSpacing/>
        <w:rPr>
          <w:rFonts w:ascii="Times New Roman" w:hAnsi="Times New Roman"/>
          <w:b/>
          <w:szCs w:val="24"/>
        </w:rPr>
      </w:pPr>
      <w:r w:rsidRPr="006115ED">
        <w:rPr>
          <w:rFonts w:ascii="Times New Roman" w:hAnsi="Times New Roman"/>
          <w:b/>
          <w:szCs w:val="24"/>
        </w:rPr>
        <w:t>* Titled Science and Technology in the Modern World in the GT course catalogue</w:t>
      </w:r>
    </w:p>
    <w:p w14:paraId="46D31FB5" w14:textId="77777777" w:rsidR="00C23D4F" w:rsidRPr="006115ED" w:rsidRDefault="00C23D4F" w:rsidP="00C23D4F">
      <w:pPr>
        <w:contextualSpacing/>
        <w:rPr>
          <w:rFonts w:ascii="Times New Roman" w:hAnsi="Times New Roman"/>
          <w:b/>
          <w:szCs w:val="24"/>
        </w:rPr>
      </w:pPr>
      <w:r w:rsidRPr="006115ED">
        <w:rPr>
          <w:rFonts w:ascii="Times New Roman" w:hAnsi="Times New Roman"/>
          <w:b/>
          <w:szCs w:val="24"/>
        </w:rPr>
        <w:lastRenderedPageBreak/>
        <w:t>* Fulfills the social science and ethics requirements and is eligible for IP credit</w:t>
      </w:r>
    </w:p>
    <w:p w14:paraId="2C742AC3" w14:textId="77777777" w:rsidR="00C23D4F" w:rsidRPr="006115ED" w:rsidRDefault="00C23D4F" w:rsidP="00C23D4F">
      <w:pPr>
        <w:contextualSpacing/>
        <w:rPr>
          <w:rFonts w:ascii="Times New Roman" w:hAnsi="Times New Roman"/>
          <w:b/>
          <w:szCs w:val="24"/>
        </w:rPr>
      </w:pPr>
      <w:r w:rsidRPr="006115ED">
        <w:rPr>
          <w:rFonts w:ascii="Times New Roman" w:hAnsi="Times New Roman"/>
          <w:b/>
          <w:szCs w:val="24"/>
        </w:rPr>
        <w:t xml:space="preserve">* Course requires travel </w:t>
      </w:r>
    </w:p>
    <w:p w14:paraId="7F9943AB" w14:textId="77777777" w:rsidR="00C23D4F" w:rsidRDefault="00C23D4F" w:rsidP="00C23D4F">
      <w:pPr>
        <w:contextualSpacing/>
        <w:rPr>
          <w:rFonts w:ascii="Times New Roman" w:hAnsi="Times New Roman"/>
          <w:szCs w:val="24"/>
        </w:rPr>
      </w:pPr>
    </w:p>
    <w:p w14:paraId="35C5E63E" w14:textId="77777777" w:rsidR="00C23D4F" w:rsidRDefault="00C23D4F" w:rsidP="00C23D4F">
      <w:pPr>
        <w:contextualSpacing/>
        <w:rPr>
          <w:rFonts w:ascii="Times New Roman" w:hAnsi="Times New Roman"/>
          <w:szCs w:val="24"/>
        </w:rPr>
      </w:pPr>
      <w:r w:rsidRPr="00D22BB6">
        <w:rPr>
          <w:rFonts w:ascii="Times New Roman" w:hAnsi="Times New Roman"/>
          <w:szCs w:val="24"/>
        </w:rPr>
        <w:t>As taught at Georgia Tech L</w:t>
      </w:r>
      <w:r>
        <w:rPr>
          <w:rFonts w:ascii="Times New Roman" w:hAnsi="Times New Roman"/>
          <w:szCs w:val="24"/>
        </w:rPr>
        <w:t>orraine, HTS 2100</w:t>
      </w:r>
      <w:r w:rsidRPr="00D22BB6">
        <w:rPr>
          <w:rFonts w:ascii="Times New Roman" w:hAnsi="Times New Roman"/>
          <w:szCs w:val="24"/>
        </w:rPr>
        <w:t xml:space="preserve"> examines European science and technology through the lens of industrial regions. </w:t>
      </w:r>
      <w:r>
        <w:rPr>
          <w:rFonts w:ascii="Times New Roman" w:hAnsi="Times New Roman"/>
          <w:szCs w:val="24"/>
        </w:rPr>
        <w:t xml:space="preserve">The course combines the history of technology with economic geography and </w:t>
      </w:r>
      <w:r w:rsidRPr="00D22BB6">
        <w:rPr>
          <w:rFonts w:ascii="Times New Roman" w:hAnsi="Times New Roman"/>
          <w:szCs w:val="24"/>
        </w:rPr>
        <w:t>in</w:t>
      </w:r>
      <w:r>
        <w:rPr>
          <w:rFonts w:ascii="Times New Roman" w:hAnsi="Times New Roman"/>
          <w:szCs w:val="24"/>
        </w:rPr>
        <w:t>dustrial archaeology to explore the role of industry in the development of the Lorraine region, located at the commercial crossroads of Europe. Through</w:t>
      </w:r>
      <w:r w:rsidRPr="00D22BB6">
        <w:rPr>
          <w:rFonts w:ascii="Times New Roman" w:hAnsi="Times New Roman"/>
          <w:szCs w:val="24"/>
        </w:rPr>
        <w:t xml:space="preserve"> visits to </w:t>
      </w:r>
      <w:r>
        <w:rPr>
          <w:rFonts w:ascii="Times New Roman" w:hAnsi="Times New Roman"/>
          <w:szCs w:val="24"/>
        </w:rPr>
        <w:t xml:space="preserve">local production sites of </w:t>
      </w:r>
      <w:r w:rsidRPr="00D22BB6">
        <w:rPr>
          <w:rFonts w:ascii="Times New Roman" w:hAnsi="Times New Roman"/>
          <w:szCs w:val="24"/>
        </w:rPr>
        <w:t>leading compani</w:t>
      </w:r>
      <w:r>
        <w:rPr>
          <w:rFonts w:ascii="Times New Roman" w:hAnsi="Times New Roman"/>
          <w:szCs w:val="24"/>
        </w:rPr>
        <w:t xml:space="preserve">es and to scientific laboratories, students learn the importance of place and acquire a global view of industrial processes, both geographically and environmentally. </w:t>
      </w:r>
    </w:p>
    <w:p w14:paraId="041E9A64" w14:textId="04D449FD" w:rsidR="00C23D4F" w:rsidRPr="007671C0" w:rsidRDefault="00C23D4F" w:rsidP="00C23D4F">
      <w:pPr>
        <w:contextualSpacing/>
        <w:rPr>
          <w:rFonts w:ascii="Times New Roman" w:hAnsi="Times New Roman"/>
          <w:szCs w:val="24"/>
        </w:rPr>
      </w:pPr>
      <w:r>
        <w:rPr>
          <w:rFonts w:ascii="Times New Roman" w:hAnsi="Times New Roman"/>
          <w:szCs w:val="24"/>
        </w:rPr>
        <w:t>Note:</w:t>
      </w:r>
      <w:r w:rsidR="00850CB6">
        <w:rPr>
          <w:rFonts w:ascii="Times New Roman" w:hAnsi="Times New Roman"/>
          <w:szCs w:val="24"/>
        </w:rPr>
        <w:t xml:space="preserve"> This course requires </w:t>
      </w:r>
      <w:proofErr w:type="gramStart"/>
      <w:r w:rsidR="00850CB6">
        <w:rPr>
          <w:rFonts w:ascii="Times New Roman" w:hAnsi="Times New Roman"/>
          <w:szCs w:val="24"/>
        </w:rPr>
        <w:t>4</w:t>
      </w:r>
      <w:proofErr w:type="gramEnd"/>
      <w:r w:rsidR="00850CB6">
        <w:rPr>
          <w:rFonts w:ascii="Times New Roman" w:hAnsi="Times New Roman"/>
          <w:szCs w:val="24"/>
        </w:rPr>
        <w:t xml:space="preserve"> or 5 travel days—always on Fridays</w:t>
      </w:r>
      <w:r>
        <w:rPr>
          <w:rFonts w:ascii="Times New Roman" w:hAnsi="Times New Roman"/>
          <w:szCs w:val="24"/>
        </w:rPr>
        <w:t>.</w:t>
      </w:r>
      <w:r w:rsidR="00F9042A">
        <w:rPr>
          <w:rFonts w:ascii="Times New Roman" w:hAnsi="Times New Roman"/>
          <w:szCs w:val="24"/>
        </w:rPr>
        <w:t xml:space="preserve">  Examples of site visits: </w:t>
      </w:r>
      <w:r w:rsidR="007671C0">
        <w:rPr>
          <w:rFonts w:ascii="Times New Roman" w:hAnsi="Times New Roman"/>
          <w:szCs w:val="24"/>
        </w:rPr>
        <w:t>B</w:t>
      </w:r>
      <w:r w:rsidR="007671C0">
        <w:rPr>
          <w:rFonts w:ascii="Times New Roman" w:eastAsiaTheme="minorHAnsi" w:hAnsi="Times New Roman"/>
          <w:szCs w:val="24"/>
        </w:rPr>
        <w:t xml:space="preserve">MW (Munich) </w:t>
      </w:r>
      <w:r w:rsidR="007671C0" w:rsidRPr="007671C0">
        <w:rPr>
          <w:rFonts w:ascii="Times New Roman" w:eastAsiaTheme="minorHAnsi" w:hAnsi="Times New Roman"/>
          <w:szCs w:val="24"/>
        </w:rPr>
        <w:t xml:space="preserve"> CERN, Airbus, SMART Car, EDF </w:t>
      </w:r>
      <w:proofErr w:type="spellStart"/>
      <w:r w:rsidR="007671C0" w:rsidRPr="007671C0">
        <w:rPr>
          <w:rFonts w:ascii="Times New Roman" w:eastAsiaTheme="minorHAnsi" w:hAnsi="Times New Roman"/>
          <w:szCs w:val="24"/>
        </w:rPr>
        <w:t>Cattenom</w:t>
      </w:r>
      <w:proofErr w:type="spellEnd"/>
      <w:r w:rsidR="007671C0" w:rsidRPr="007671C0">
        <w:rPr>
          <w:rFonts w:ascii="Times New Roman" w:eastAsiaTheme="minorHAnsi" w:hAnsi="Times New Roman"/>
          <w:szCs w:val="24"/>
        </w:rPr>
        <w:t xml:space="preserve"> (nuclear power plant), and ArcelorMittal, the world's largest steel company, to name a few, as well as a local </w:t>
      </w:r>
      <w:proofErr w:type="spellStart"/>
      <w:r w:rsidR="007671C0" w:rsidRPr="007671C0">
        <w:rPr>
          <w:rFonts w:ascii="Times New Roman" w:eastAsiaTheme="minorHAnsi" w:hAnsi="Times New Roman"/>
          <w:i/>
          <w:iCs/>
          <w:szCs w:val="24"/>
        </w:rPr>
        <w:t>boulangerie</w:t>
      </w:r>
      <w:proofErr w:type="spellEnd"/>
      <w:r w:rsidR="007671C0" w:rsidRPr="007671C0">
        <w:rPr>
          <w:rFonts w:ascii="Times New Roman" w:eastAsiaTheme="minorHAnsi" w:hAnsi="Times New Roman"/>
          <w:szCs w:val="24"/>
        </w:rPr>
        <w:t>, glass-blowing workshop, renewable electric utility, and trash center.</w:t>
      </w:r>
    </w:p>
    <w:p w14:paraId="5186DCE4" w14:textId="68DC58D9" w:rsidR="00C23D4F" w:rsidRDefault="00F9042A" w:rsidP="006115ED">
      <w:pPr>
        <w:contextualSpacing/>
        <w:rPr>
          <w:rFonts w:ascii="Times New Roman" w:hAnsi="Times New Roman"/>
          <w:b/>
          <w:sz w:val="36"/>
          <w:szCs w:val="36"/>
        </w:rPr>
      </w:pPr>
      <w:r>
        <w:rPr>
          <w:rFonts w:ascii="Times New Roman" w:hAnsi="Times New Roman"/>
          <w:b/>
          <w:sz w:val="36"/>
          <w:szCs w:val="36"/>
        </w:rPr>
        <w:t xml:space="preserve"> </w:t>
      </w:r>
    </w:p>
    <w:p w14:paraId="132C158F" w14:textId="77777777" w:rsidR="006115ED" w:rsidRPr="006115ED" w:rsidRDefault="006115ED" w:rsidP="006115ED">
      <w:pPr>
        <w:contextualSpacing/>
        <w:rPr>
          <w:rFonts w:ascii="Times New Roman" w:hAnsi="Times New Roman"/>
          <w:b/>
          <w:sz w:val="36"/>
          <w:szCs w:val="36"/>
        </w:rPr>
      </w:pPr>
      <w:r w:rsidRPr="006115ED">
        <w:rPr>
          <w:rFonts w:ascii="Times New Roman" w:hAnsi="Times New Roman"/>
          <w:b/>
          <w:sz w:val="36"/>
          <w:szCs w:val="36"/>
        </w:rPr>
        <w:t>HTS 2084: Technology and Society</w:t>
      </w:r>
    </w:p>
    <w:p w14:paraId="1D43B8D6" w14:textId="77777777" w:rsidR="006115ED" w:rsidRPr="006115ED" w:rsidRDefault="006115ED" w:rsidP="006115ED">
      <w:pPr>
        <w:contextualSpacing/>
        <w:rPr>
          <w:rFonts w:ascii="Times New Roman" w:hAnsi="Times New Roman"/>
          <w:b/>
          <w:szCs w:val="24"/>
        </w:rPr>
      </w:pPr>
      <w:r w:rsidRPr="006115ED">
        <w:rPr>
          <w:rFonts w:ascii="Times New Roman" w:hAnsi="Times New Roman"/>
          <w:b/>
          <w:szCs w:val="24"/>
        </w:rPr>
        <w:t>Offered every semester</w:t>
      </w:r>
    </w:p>
    <w:p w14:paraId="4A16B1D3" w14:textId="77777777" w:rsidR="006115ED" w:rsidRPr="006115ED" w:rsidRDefault="006115ED" w:rsidP="006115ED">
      <w:pPr>
        <w:rPr>
          <w:rFonts w:ascii="Times New Roman" w:hAnsi="Times New Roman"/>
          <w:b/>
          <w:szCs w:val="24"/>
        </w:rPr>
      </w:pPr>
      <w:r w:rsidRPr="006115ED">
        <w:rPr>
          <w:rFonts w:ascii="Times New Roman" w:hAnsi="Times New Roman"/>
          <w:b/>
          <w:szCs w:val="24"/>
        </w:rPr>
        <w:t xml:space="preserve">* Fulfills the social science and ethics requirements </w:t>
      </w:r>
    </w:p>
    <w:p w14:paraId="63B0BB73" w14:textId="77777777" w:rsidR="006115ED" w:rsidRDefault="006115ED" w:rsidP="006115ED">
      <w:pPr>
        <w:contextualSpacing/>
        <w:rPr>
          <w:rFonts w:ascii="Times New Roman" w:hAnsi="Times New Roman"/>
          <w:szCs w:val="24"/>
        </w:rPr>
      </w:pPr>
      <w:r w:rsidRPr="0045397B">
        <w:rPr>
          <w:rFonts w:ascii="Times New Roman" w:hAnsi="Times New Roman"/>
          <w:szCs w:val="24"/>
        </w:rPr>
        <w:t>The course combines the history of technology with world history, focusing primarily on Europe and the city of Metz</w:t>
      </w:r>
      <w:r>
        <w:rPr>
          <w:rFonts w:ascii="Times New Roman" w:hAnsi="Times New Roman"/>
          <w:szCs w:val="24"/>
        </w:rPr>
        <w:t xml:space="preserve">, France. A </w:t>
      </w:r>
      <w:r w:rsidRPr="0045397B">
        <w:rPr>
          <w:rFonts w:ascii="Times New Roman" w:hAnsi="Times New Roman"/>
          <w:szCs w:val="24"/>
        </w:rPr>
        <w:t>series of historical case studies</w:t>
      </w:r>
      <w:r>
        <w:rPr>
          <w:rFonts w:ascii="Times New Roman" w:hAnsi="Times New Roman"/>
          <w:szCs w:val="24"/>
        </w:rPr>
        <w:t xml:space="preserve"> considers the social sources of technological innovation and examines the widening impact of technological change over the long course of human time. B</w:t>
      </w:r>
      <w:r w:rsidRPr="0045397B">
        <w:rPr>
          <w:rFonts w:ascii="Times New Roman" w:hAnsi="Times New Roman"/>
          <w:szCs w:val="24"/>
        </w:rPr>
        <w:t>y the late nineteenth century</w:t>
      </w:r>
      <w:r>
        <w:rPr>
          <w:rFonts w:ascii="Times New Roman" w:hAnsi="Times New Roman"/>
          <w:szCs w:val="24"/>
        </w:rPr>
        <w:t xml:space="preserve">, a decisive shift occurred in Europe </w:t>
      </w:r>
      <w:r w:rsidRPr="0045397B">
        <w:rPr>
          <w:rFonts w:ascii="Times New Roman" w:hAnsi="Times New Roman"/>
          <w:szCs w:val="24"/>
        </w:rPr>
        <w:t xml:space="preserve">from a craft to an industrial system-based society. </w:t>
      </w:r>
      <w:r>
        <w:rPr>
          <w:rFonts w:ascii="Times New Roman" w:hAnsi="Times New Roman"/>
          <w:szCs w:val="24"/>
        </w:rPr>
        <w:t>T</w:t>
      </w:r>
      <w:r w:rsidRPr="0045397B">
        <w:rPr>
          <w:rFonts w:ascii="Times New Roman" w:hAnsi="Times New Roman"/>
          <w:szCs w:val="24"/>
        </w:rPr>
        <w:t>he c</w:t>
      </w:r>
      <w:r>
        <w:rPr>
          <w:rFonts w:ascii="Times New Roman" w:hAnsi="Times New Roman"/>
          <w:szCs w:val="24"/>
        </w:rPr>
        <w:t>ourse</w:t>
      </w:r>
      <w:r w:rsidRPr="0045397B">
        <w:rPr>
          <w:rFonts w:ascii="Times New Roman" w:hAnsi="Times New Roman"/>
          <w:szCs w:val="24"/>
        </w:rPr>
        <w:t xml:space="preserve"> </w:t>
      </w:r>
      <w:r>
        <w:rPr>
          <w:rFonts w:ascii="Times New Roman" w:hAnsi="Times New Roman"/>
          <w:szCs w:val="24"/>
        </w:rPr>
        <w:t>encourages</w:t>
      </w:r>
      <w:r w:rsidRPr="0045397B">
        <w:rPr>
          <w:rFonts w:ascii="Times New Roman" w:hAnsi="Times New Roman"/>
          <w:szCs w:val="24"/>
        </w:rPr>
        <w:t xml:space="preserve"> </w:t>
      </w:r>
      <w:r>
        <w:rPr>
          <w:rFonts w:ascii="Times New Roman" w:hAnsi="Times New Roman"/>
          <w:szCs w:val="24"/>
        </w:rPr>
        <w:t xml:space="preserve">student </w:t>
      </w:r>
      <w:r w:rsidRPr="0045397B">
        <w:rPr>
          <w:rFonts w:ascii="Times New Roman" w:hAnsi="Times New Roman"/>
          <w:szCs w:val="24"/>
        </w:rPr>
        <w:t xml:space="preserve">reflection on </w:t>
      </w:r>
      <w:r>
        <w:rPr>
          <w:rFonts w:ascii="Times New Roman" w:hAnsi="Times New Roman"/>
          <w:szCs w:val="24"/>
        </w:rPr>
        <w:t xml:space="preserve">two questions: </w:t>
      </w:r>
      <w:r w:rsidRPr="0045397B">
        <w:rPr>
          <w:rFonts w:ascii="Times New Roman" w:hAnsi="Times New Roman"/>
          <w:szCs w:val="24"/>
        </w:rPr>
        <w:t>what it mean</w:t>
      </w:r>
      <w:r>
        <w:rPr>
          <w:rFonts w:ascii="Times New Roman" w:hAnsi="Times New Roman"/>
          <w:szCs w:val="24"/>
        </w:rPr>
        <w:t xml:space="preserve">s </w:t>
      </w:r>
      <w:r w:rsidRPr="0045397B">
        <w:rPr>
          <w:rFonts w:ascii="Times New Roman" w:hAnsi="Times New Roman"/>
          <w:szCs w:val="24"/>
        </w:rPr>
        <w:t>to live in a technological world</w:t>
      </w:r>
      <w:r>
        <w:rPr>
          <w:rFonts w:ascii="Times New Roman" w:hAnsi="Times New Roman"/>
          <w:szCs w:val="24"/>
        </w:rPr>
        <w:t xml:space="preserve"> and the place of travel</w:t>
      </w:r>
      <w:r w:rsidRPr="0045397B">
        <w:rPr>
          <w:rFonts w:ascii="Times New Roman" w:hAnsi="Times New Roman"/>
          <w:szCs w:val="24"/>
        </w:rPr>
        <w:t xml:space="preserve"> in a global</w:t>
      </w:r>
      <w:r>
        <w:rPr>
          <w:rFonts w:ascii="Times New Roman" w:hAnsi="Times New Roman"/>
          <w:szCs w:val="24"/>
        </w:rPr>
        <w:t>ized</w:t>
      </w:r>
      <w:r w:rsidRPr="0045397B">
        <w:rPr>
          <w:rFonts w:ascii="Times New Roman" w:hAnsi="Times New Roman"/>
          <w:szCs w:val="24"/>
        </w:rPr>
        <w:t xml:space="preserve"> consumer society</w:t>
      </w:r>
      <w:r>
        <w:rPr>
          <w:rFonts w:ascii="Times New Roman" w:hAnsi="Times New Roman"/>
          <w:szCs w:val="24"/>
        </w:rPr>
        <w:t>.</w:t>
      </w:r>
    </w:p>
    <w:p w14:paraId="0E1415C7" w14:textId="77777777" w:rsidR="006115ED" w:rsidRDefault="006115ED" w:rsidP="006115ED">
      <w:pPr>
        <w:contextualSpacing/>
        <w:rPr>
          <w:rFonts w:ascii="Times New Roman" w:hAnsi="Times New Roman"/>
          <w:szCs w:val="24"/>
        </w:rPr>
      </w:pPr>
    </w:p>
    <w:p w14:paraId="33943575" w14:textId="77777777" w:rsidR="006115ED" w:rsidRPr="00121DAF" w:rsidRDefault="006115ED" w:rsidP="006115ED">
      <w:pPr>
        <w:contextualSpacing/>
        <w:rPr>
          <w:rFonts w:ascii="Times New Roman" w:hAnsi="Times New Roman"/>
          <w:szCs w:val="24"/>
        </w:rPr>
      </w:pPr>
    </w:p>
    <w:p w14:paraId="560F527A" w14:textId="391263C1" w:rsidR="003A319A" w:rsidRPr="003A319A" w:rsidRDefault="003A319A" w:rsidP="0062486A">
      <w:pPr>
        <w:rPr>
          <w:rFonts w:ascii="Times New Roman" w:hAnsi="Times New Roman"/>
          <w:b/>
          <w:sz w:val="36"/>
          <w:szCs w:val="36"/>
          <w:lang w:eastAsia="ja-JP"/>
        </w:rPr>
      </w:pPr>
      <w:r w:rsidRPr="003A319A">
        <w:rPr>
          <w:rFonts w:ascii="Times New Roman" w:hAnsi="Times New Roman"/>
          <w:b/>
          <w:sz w:val="36"/>
          <w:szCs w:val="36"/>
          <w:lang w:eastAsia="ja-JP"/>
        </w:rPr>
        <w:t>HTS 3080: History of Rocketry</w:t>
      </w:r>
    </w:p>
    <w:p w14:paraId="76370D9E" w14:textId="6B7BF5D0" w:rsidR="003A319A" w:rsidRPr="00662A63" w:rsidRDefault="003A319A" w:rsidP="0062486A">
      <w:pPr>
        <w:rPr>
          <w:rFonts w:ascii="Times New Roman" w:hAnsi="Times New Roman"/>
          <w:b/>
          <w:szCs w:val="24"/>
          <w:lang w:eastAsia="ja-JP"/>
        </w:rPr>
      </w:pPr>
      <w:r w:rsidRPr="00662A63">
        <w:rPr>
          <w:rFonts w:ascii="Times New Roman" w:hAnsi="Times New Roman"/>
          <w:b/>
          <w:szCs w:val="24"/>
          <w:lang w:eastAsia="ja-JP"/>
        </w:rPr>
        <w:t xml:space="preserve">Offered </w:t>
      </w:r>
      <w:proofErr w:type="gramStart"/>
      <w:r w:rsidRPr="00662A63">
        <w:rPr>
          <w:rFonts w:ascii="Times New Roman" w:hAnsi="Times New Roman"/>
          <w:b/>
          <w:szCs w:val="24"/>
          <w:lang w:eastAsia="ja-JP"/>
        </w:rPr>
        <w:t>Fall</w:t>
      </w:r>
      <w:proofErr w:type="gramEnd"/>
      <w:r w:rsidRPr="00662A63">
        <w:rPr>
          <w:rFonts w:ascii="Times New Roman" w:hAnsi="Times New Roman"/>
          <w:b/>
          <w:szCs w:val="24"/>
          <w:lang w:eastAsia="ja-JP"/>
        </w:rPr>
        <w:t xml:space="preserve"> 2017 and Spring 2018</w:t>
      </w:r>
    </w:p>
    <w:p w14:paraId="5E9FA340" w14:textId="77777777" w:rsidR="003A319A" w:rsidRDefault="003A319A" w:rsidP="0062486A">
      <w:pPr>
        <w:rPr>
          <w:rFonts w:ascii="Times New Roman" w:hAnsi="Times New Roman"/>
          <w:b/>
          <w:sz w:val="36"/>
          <w:szCs w:val="36"/>
          <w:lang w:eastAsia="ja-JP"/>
        </w:rPr>
      </w:pPr>
    </w:p>
    <w:p w14:paraId="30660E77" w14:textId="559FAC13" w:rsidR="00A95209" w:rsidRDefault="003A319A" w:rsidP="003A319A">
      <w:pPr>
        <w:rPr>
          <w:rFonts w:ascii="Times New Roman" w:hAnsi="Times New Roman"/>
          <w:szCs w:val="24"/>
          <w:lang w:eastAsia="ja-JP"/>
        </w:rPr>
      </w:pPr>
      <w:r w:rsidRPr="003A319A">
        <w:rPr>
          <w:rFonts w:ascii="Times New Roman" w:hAnsi="Times New Roman"/>
          <w:b/>
          <w:szCs w:val="24"/>
          <w:lang w:eastAsia="ja-JP"/>
        </w:rPr>
        <w:t>Description</w:t>
      </w:r>
      <w:r>
        <w:rPr>
          <w:rFonts w:ascii="Times New Roman" w:hAnsi="Times New Roman"/>
          <w:b/>
          <w:szCs w:val="24"/>
          <w:lang w:eastAsia="ja-JP"/>
        </w:rPr>
        <w:t xml:space="preserve">: </w:t>
      </w:r>
      <w:r>
        <w:rPr>
          <w:rFonts w:ascii="Times New Roman" w:hAnsi="Times New Roman"/>
          <w:szCs w:val="24"/>
          <w:lang w:eastAsia="ja-JP"/>
        </w:rPr>
        <w:t xml:space="preserve">This course offers a global history of rocketry that situates the technological achievements of the space age in a social and political context. It explores the birth of guided missiles as weapons of war in Nazi Germany and traces the movement of German engineers into the United States and the Soviet Union after the war.  The </w:t>
      </w:r>
      <w:r w:rsidR="00F230A6">
        <w:rPr>
          <w:rFonts w:ascii="Times New Roman" w:hAnsi="Times New Roman"/>
          <w:szCs w:val="24"/>
          <w:lang w:eastAsia="ja-JP"/>
        </w:rPr>
        <w:t xml:space="preserve">course then studies the </w:t>
      </w:r>
      <w:r>
        <w:rPr>
          <w:rFonts w:ascii="Times New Roman" w:hAnsi="Times New Roman"/>
          <w:szCs w:val="24"/>
          <w:lang w:eastAsia="ja-JP"/>
        </w:rPr>
        <w:t>Cold War</w:t>
      </w:r>
      <w:r w:rsidR="00F230A6">
        <w:rPr>
          <w:rFonts w:ascii="Times New Roman" w:hAnsi="Times New Roman"/>
          <w:szCs w:val="24"/>
          <w:lang w:eastAsia="ja-JP"/>
        </w:rPr>
        <w:t xml:space="preserve"> via</w:t>
      </w:r>
      <w:r>
        <w:rPr>
          <w:rFonts w:ascii="Times New Roman" w:hAnsi="Times New Roman"/>
          <w:szCs w:val="24"/>
          <w:lang w:eastAsia="ja-JP"/>
        </w:rPr>
        <w:t xml:space="preserve"> </w:t>
      </w:r>
      <w:r w:rsidR="00F230A6">
        <w:rPr>
          <w:rFonts w:ascii="Times New Roman" w:hAnsi="Times New Roman"/>
          <w:szCs w:val="24"/>
          <w:lang w:eastAsia="ja-JP"/>
        </w:rPr>
        <w:t xml:space="preserve">the </w:t>
      </w:r>
      <w:r>
        <w:rPr>
          <w:rFonts w:ascii="Times New Roman" w:hAnsi="Times New Roman"/>
          <w:szCs w:val="24"/>
          <w:lang w:eastAsia="ja-JP"/>
        </w:rPr>
        <w:t>space race triggered by the ‘Sputnik shock’</w:t>
      </w:r>
      <w:r w:rsidR="00F230A6">
        <w:rPr>
          <w:rFonts w:ascii="Times New Roman" w:hAnsi="Times New Roman"/>
          <w:szCs w:val="24"/>
          <w:lang w:eastAsia="ja-JP"/>
        </w:rPr>
        <w:t xml:space="preserve"> of October 1957, </w:t>
      </w:r>
      <w:r>
        <w:rPr>
          <w:rFonts w:ascii="Times New Roman" w:hAnsi="Times New Roman"/>
          <w:szCs w:val="24"/>
          <w:lang w:eastAsia="ja-JP"/>
        </w:rPr>
        <w:t xml:space="preserve">the birth of NASA, </w:t>
      </w:r>
      <w:r w:rsidR="00CD24B3">
        <w:rPr>
          <w:rFonts w:ascii="Times New Roman" w:hAnsi="Times New Roman"/>
          <w:szCs w:val="24"/>
          <w:lang w:eastAsia="ja-JP"/>
        </w:rPr>
        <w:t>US-Soviet</w:t>
      </w:r>
      <w:r>
        <w:rPr>
          <w:rFonts w:ascii="Times New Roman" w:hAnsi="Times New Roman"/>
          <w:szCs w:val="24"/>
          <w:lang w:eastAsia="ja-JP"/>
        </w:rPr>
        <w:t xml:space="preserve"> rivalry over human space flight and the triumphant landing of men on the moon in </w:t>
      </w:r>
      <w:r w:rsidR="00F230A6">
        <w:rPr>
          <w:rFonts w:ascii="Times New Roman" w:hAnsi="Times New Roman"/>
          <w:szCs w:val="24"/>
          <w:lang w:eastAsia="ja-JP"/>
        </w:rPr>
        <w:t xml:space="preserve">1969. The very different technological trajectory followed in Europe </w:t>
      </w:r>
      <w:proofErr w:type="gramStart"/>
      <w:r w:rsidR="00F230A6">
        <w:rPr>
          <w:rFonts w:ascii="Times New Roman" w:hAnsi="Times New Roman"/>
          <w:szCs w:val="24"/>
          <w:lang w:eastAsia="ja-JP"/>
        </w:rPr>
        <w:t>is described</w:t>
      </w:r>
      <w:proofErr w:type="gramEnd"/>
      <w:r w:rsidR="00662A63">
        <w:rPr>
          <w:rFonts w:ascii="Times New Roman" w:hAnsi="Times New Roman"/>
          <w:szCs w:val="24"/>
          <w:lang w:eastAsia="ja-JP"/>
        </w:rPr>
        <w:t xml:space="preserve"> as well as the emergence of Europe’s</w:t>
      </w:r>
      <w:r w:rsidR="00F230A6">
        <w:rPr>
          <w:rFonts w:ascii="Times New Roman" w:hAnsi="Times New Roman"/>
          <w:szCs w:val="24"/>
          <w:lang w:eastAsia="ja-JP"/>
        </w:rPr>
        <w:t xml:space="preserve"> highly successful rocket Ariane.  The rivalry between Ariane and the Space Shuttle is explored as an example of US – European technological </w:t>
      </w:r>
      <w:proofErr w:type="gramStart"/>
      <w:r w:rsidR="00F230A6">
        <w:rPr>
          <w:rFonts w:ascii="Times New Roman" w:hAnsi="Times New Roman"/>
          <w:szCs w:val="24"/>
          <w:lang w:eastAsia="ja-JP"/>
        </w:rPr>
        <w:t>competition, that</w:t>
      </w:r>
      <w:proofErr w:type="gramEnd"/>
      <w:r w:rsidR="00F230A6">
        <w:rPr>
          <w:rFonts w:ascii="Times New Roman" w:hAnsi="Times New Roman"/>
          <w:szCs w:val="24"/>
          <w:lang w:eastAsia="ja-JP"/>
        </w:rPr>
        <w:t xml:space="preserve"> was </w:t>
      </w:r>
      <w:proofErr w:type="spellStart"/>
      <w:r w:rsidR="00F230A6">
        <w:rPr>
          <w:rFonts w:ascii="Times New Roman" w:hAnsi="Times New Roman"/>
          <w:szCs w:val="24"/>
          <w:lang w:eastAsia="ja-JP"/>
        </w:rPr>
        <w:t>fuelled</w:t>
      </w:r>
      <w:proofErr w:type="spellEnd"/>
      <w:r w:rsidR="00F230A6">
        <w:rPr>
          <w:rFonts w:ascii="Times New Roman" w:hAnsi="Times New Roman"/>
          <w:szCs w:val="24"/>
          <w:lang w:eastAsia="ja-JP"/>
        </w:rPr>
        <w:t xml:space="preserve"> by the tragic accidents of the Challenger and Columbia orbiters</w:t>
      </w:r>
      <w:r w:rsidR="00CD24B3">
        <w:rPr>
          <w:rFonts w:ascii="Times New Roman" w:hAnsi="Times New Roman"/>
          <w:szCs w:val="24"/>
          <w:lang w:eastAsia="ja-JP"/>
        </w:rPr>
        <w:t xml:space="preserve"> that are </w:t>
      </w:r>
      <w:r w:rsidR="00B30BA8">
        <w:rPr>
          <w:rFonts w:ascii="Times New Roman" w:hAnsi="Times New Roman"/>
          <w:szCs w:val="24"/>
          <w:lang w:eastAsia="ja-JP"/>
        </w:rPr>
        <w:t>explained to round out the course</w:t>
      </w:r>
      <w:r w:rsidR="00F230A6">
        <w:rPr>
          <w:rFonts w:ascii="Times New Roman" w:hAnsi="Times New Roman"/>
          <w:szCs w:val="24"/>
          <w:lang w:eastAsia="ja-JP"/>
        </w:rPr>
        <w:t xml:space="preserve">.  Students interested in the social and political dimensions of technological change in disruptive technologies that are key instruments of national prestige and military power will derive considerable benefit from this course.  </w:t>
      </w:r>
    </w:p>
    <w:p w14:paraId="2958A4BD" w14:textId="77777777" w:rsidR="00B30BA8" w:rsidRDefault="00B30BA8" w:rsidP="003A319A">
      <w:pPr>
        <w:rPr>
          <w:rFonts w:ascii="Times New Roman" w:hAnsi="Times New Roman"/>
          <w:szCs w:val="24"/>
          <w:lang w:eastAsia="ja-JP"/>
        </w:rPr>
      </w:pPr>
    </w:p>
    <w:p w14:paraId="6999443E" w14:textId="77777777" w:rsidR="00662A63" w:rsidRPr="00662A63" w:rsidRDefault="00662A63" w:rsidP="003A319A">
      <w:pPr>
        <w:rPr>
          <w:rFonts w:ascii="Times New Roman" w:hAnsi="Times New Roman"/>
          <w:sz w:val="36"/>
          <w:szCs w:val="36"/>
          <w:lang w:eastAsia="ja-JP"/>
        </w:rPr>
      </w:pPr>
    </w:p>
    <w:p w14:paraId="37DBFB94" w14:textId="2712FBC7" w:rsidR="00662A63" w:rsidRPr="00204944" w:rsidRDefault="00662A63" w:rsidP="003A319A">
      <w:pPr>
        <w:rPr>
          <w:rFonts w:ascii="Times New Roman" w:hAnsi="Times New Roman"/>
          <w:b/>
          <w:sz w:val="36"/>
          <w:szCs w:val="36"/>
          <w:lang w:eastAsia="ja-JP"/>
        </w:rPr>
      </w:pPr>
      <w:r w:rsidRPr="00204944">
        <w:rPr>
          <w:rFonts w:ascii="Times New Roman" w:hAnsi="Times New Roman"/>
          <w:b/>
          <w:sz w:val="36"/>
          <w:szCs w:val="36"/>
          <w:lang w:eastAsia="ja-JP"/>
        </w:rPr>
        <w:t>HTS2037: 20</w:t>
      </w:r>
      <w:r w:rsidRPr="00204944">
        <w:rPr>
          <w:rFonts w:ascii="Times New Roman" w:hAnsi="Times New Roman"/>
          <w:b/>
          <w:sz w:val="36"/>
          <w:szCs w:val="36"/>
          <w:vertAlign w:val="superscript"/>
          <w:lang w:eastAsia="ja-JP"/>
        </w:rPr>
        <w:t xml:space="preserve">th </w:t>
      </w:r>
      <w:r w:rsidRPr="00204944">
        <w:rPr>
          <w:rFonts w:ascii="Times New Roman" w:hAnsi="Times New Roman"/>
          <w:b/>
          <w:sz w:val="36"/>
          <w:szCs w:val="36"/>
          <w:lang w:eastAsia="ja-JP"/>
        </w:rPr>
        <w:t>C Europe:  Science, Technology and Postwar European Integration</w:t>
      </w:r>
    </w:p>
    <w:p w14:paraId="1FD770E6" w14:textId="40823060" w:rsidR="00662A63" w:rsidRPr="00204944" w:rsidRDefault="00662A63" w:rsidP="003A319A">
      <w:pPr>
        <w:rPr>
          <w:rFonts w:ascii="Times New Roman" w:hAnsi="Times New Roman"/>
          <w:b/>
          <w:szCs w:val="24"/>
          <w:lang w:eastAsia="ja-JP"/>
        </w:rPr>
      </w:pPr>
      <w:r w:rsidRPr="00204944">
        <w:rPr>
          <w:rFonts w:ascii="Times New Roman" w:hAnsi="Times New Roman"/>
          <w:b/>
          <w:szCs w:val="24"/>
          <w:lang w:eastAsia="ja-JP"/>
        </w:rPr>
        <w:lastRenderedPageBreak/>
        <w:t xml:space="preserve">Offered </w:t>
      </w:r>
      <w:proofErr w:type="gramStart"/>
      <w:r w:rsidRPr="00204944">
        <w:rPr>
          <w:rFonts w:ascii="Times New Roman" w:hAnsi="Times New Roman"/>
          <w:b/>
          <w:szCs w:val="24"/>
          <w:lang w:eastAsia="ja-JP"/>
        </w:rPr>
        <w:t>Fall</w:t>
      </w:r>
      <w:proofErr w:type="gramEnd"/>
      <w:r w:rsidRPr="00204944">
        <w:rPr>
          <w:rFonts w:ascii="Times New Roman" w:hAnsi="Times New Roman"/>
          <w:b/>
          <w:szCs w:val="24"/>
          <w:lang w:eastAsia="ja-JP"/>
        </w:rPr>
        <w:t xml:space="preserve"> 2017 and Spring 2018</w:t>
      </w:r>
    </w:p>
    <w:p w14:paraId="07460FC2" w14:textId="7BCD60B7" w:rsidR="00662A63" w:rsidRPr="00204944" w:rsidRDefault="00662A63" w:rsidP="00662A63">
      <w:pPr>
        <w:rPr>
          <w:rFonts w:ascii="Times New Roman" w:eastAsia="Times New Roman" w:hAnsi="Times New Roman"/>
          <w:b/>
          <w:color w:val="000000"/>
          <w:szCs w:val="24"/>
          <w:shd w:val="clear" w:color="auto" w:fill="FFFFFF"/>
        </w:rPr>
      </w:pPr>
      <w:r w:rsidRPr="00204944">
        <w:rPr>
          <w:rFonts w:ascii="Times New Roman" w:eastAsia="Times New Roman" w:hAnsi="Times New Roman"/>
          <w:b/>
          <w:color w:val="000000"/>
          <w:szCs w:val="24"/>
          <w:shd w:val="clear" w:color="auto" w:fill="FFFFFF"/>
        </w:rPr>
        <w:t>*Fulfills the International Relations (IP), Social Science Requirement </w:t>
      </w:r>
    </w:p>
    <w:p w14:paraId="11043F80" w14:textId="77777777" w:rsidR="00662A63" w:rsidRDefault="00662A63" w:rsidP="00662A63">
      <w:pPr>
        <w:rPr>
          <w:rFonts w:ascii="Times New Roman" w:eastAsia="Times New Roman" w:hAnsi="Times New Roman"/>
          <w:b/>
          <w:color w:val="000000"/>
          <w:szCs w:val="24"/>
          <w:shd w:val="clear" w:color="auto" w:fill="FFFFFF"/>
        </w:rPr>
      </w:pPr>
    </w:p>
    <w:p w14:paraId="34BFC2A3" w14:textId="3BE43CA3" w:rsidR="00662A63" w:rsidRPr="00662A63" w:rsidRDefault="00662A63" w:rsidP="00662A63">
      <w:pPr>
        <w:rPr>
          <w:rFonts w:ascii="Times New Roman" w:eastAsia="Times New Roman" w:hAnsi="Times New Roman"/>
          <w:szCs w:val="24"/>
        </w:rPr>
      </w:pPr>
      <w:r>
        <w:rPr>
          <w:rFonts w:ascii="Times New Roman" w:eastAsia="Times New Roman" w:hAnsi="Times New Roman"/>
          <w:b/>
          <w:color w:val="000000"/>
          <w:szCs w:val="24"/>
          <w:shd w:val="clear" w:color="auto" w:fill="FFFFFF"/>
        </w:rPr>
        <w:t xml:space="preserve">Description: </w:t>
      </w:r>
      <w:r w:rsidRPr="00662A63">
        <w:rPr>
          <w:rFonts w:ascii="Times New Roman" w:eastAsia="Times New Roman" w:hAnsi="Times New Roman"/>
          <w:szCs w:val="24"/>
        </w:rPr>
        <w:t xml:space="preserve">This course introduces students to the integration of Europe as a solution to the problems that beset the region after World War II, notably building a strong economic and democratic political system that could contain both German nationalism and Soviet communism. It covers the period from the Marshall Plan for social and economic reconstruction through the creation of the European Economic Community of the Six and of </w:t>
      </w:r>
      <w:proofErr w:type="spellStart"/>
      <w:proofErr w:type="gramStart"/>
      <w:r w:rsidRPr="00662A63">
        <w:rPr>
          <w:rFonts w:ascii="Times New Roman" w:eastAsia="Times New Roman" w:hAnsi="Times New Roman"/>
          <w:szCs w:val="24"/>
        </w:rPr>
        <w:t>Euratom</w:t>
      </w:r>
      <w:proofErr w:type="spellEnd"/>
      <w:proofErr w:type="gramEnd"/>
      <w:r w:rsidRPr="00662A63">
        <w:rPr>
          <w:rFonts w:ascii="Times New Roman" w:eastAsia="Times New Roman" w:hAnsi="Times New Roman"/>
          <w:szCs w:val="24"/>
        </w:rPr>
        <w:t xml:space="preserve"> (for nuclear power), until the enlargemen</w:t>
      </w:r>
      <w:r>
        <w:rPr>
          <w:rFonts w:ascii="Times New Roman" w:eastAsia="Times New Roman" w:hAnsi="Times New Roman"/>
          <w:szCs w:val="24"/>
        </w:rPr>
        <w:t>t of the EEC. The course has two</w:t>
      </w:r>
      <w:r w:rsidRPr="00662A63">
        <w:rPr>
          <w:rFonts w:ascii="Times New Roman" w:eastAsia="Times New Roman" w:hAnsi="Times New Roman"/>
          <w:szCs w:val="24"/>
        </w:rPr>
        <w:t xml:space="preserve"> important features that set it apart. First, the place of science and technology as platforms</w:t>
      </w:r>
      <w:r>
        <w:rPr>
          <w:rFonts w:ascii="Times New Roman" w:eastAsia="Times New Roman" w:hAnsi="Times New Roman"/>
          <w:szCs w:val="24"/>
        </w:rPr>
        <w:t xml:space="preserve"> </w:t>
      </w:r>
      <w:r w:rsidRPr="00662A63">
        <w:rPr>
          <w:rFonts w:ascii="Times New Roman" w:eastAsia="Times New Roman" w:hAnsi="Times New Roman"/>
          <w:szCs w:val="24"/>
        </w:rPr>
        <w:t xml:space="preserve">for European integration is included: it </w:t>
      </w:r>
      <w:proofErr w:type="gramStart"/>
      <w:r w:rsidRPr="00662A63">
        <w:rPr>
          <w:rFonts w:ascii="Times New Roman" w:eastAsia="Times New Roman" w:hAnsi="Times New Roman"/>
          <w:szCs w:val="24"/>
        </w:rPr>
        <w:t>is usually overlooked</w:t>
      </w:r>
      <w:proofErr w:type="gramEnd"/>
      <w:r w:rsidRPr="00662A63">
        <w:rPr>
          <w:rFonts w:ascii="Times New Roman" w:eastAsia="Times New Roman" w:hAnsi="Times New Roman"/>
          <w:szCs w:val="24"/>
        </w:rPr>
        <w:t xml:space="preserve">. Second, the role of the Eisenhower, Kennedy, Johnson, and Nixon administrations in promoting European integration </w:t>
      </w:r>
      <w:proofErr w:type="gramStart"/>
      <w:r w:rsidRPr="00662A63">
        <w:rPr>
          <w:rFonts w:ascii="Times New Roman" w:eastAsia="Times New Roman" w:hAnsi="Times New Roman"/>
          <w:szCs w:val="24"/>
        </w:rPr>
        <w:t>is emphasized</w:t>
      </w:r>
      <w:proofErr w:type="gramEnd"/>
      <w:r w:rsidRPr="00662A63">
        <w:rPr>
          <w:rFonts w:ascii="Times New Roman" w:eastAsia="Times New Roman" w:hAnsi="Times New Roman"/>
          <w:szCs w:val="24"/>
        </w:rPr>
        <w:t xml:space="preserve">. Particular emphasis </w:t>
      </w:r>
      <w:proofErr w:type="gramStart"/>
      <w:r w:rsidRPr="00662A63">
        <w:rPr>
          <w:rFonts w:ascii="Times New Roman" w:eastAsia="Times New Roman" w:hAnsi="Times New Roman"/>
          <w:szCs w:val="24"/>
        </w:rPr>
        <w:t>is placed</w:t>
      </w:r>
      <w:proofErr w:type="gramEnd"/>
      <w:r w:rsidRPr="00662A63">
        <w:rPr>
          <w:rFonts w:ascii="Times New Roman" w:eastAsia="Times New Roman" w:hAnsi="Times New Roman"/>
          <w:szCs w:val="24"/>
        </w:rPr>
        <w:t xml:space="preserve"> on the need to curb nuclear and missile proliferation in France and Germany in the interests of building a stable international order.</w:t>
      </w:r>
    </w:p>
    <w:p w14:paraId="70B50AC0" w14:textId="77777777" w:rsidR="006115ED" w:rsidRDefault="006115ED" w:rsidP="006115ED">
      <w:pPr>
        <w:widowControl w:val="0"/>
        <w:autoSpaceDE w:val="0"/>
        <w:autoSpaceDN w:val="0"/>
        <w:adjustRightInd w:val="0"/>
        <w:rPr>
          <w:rFonts w:ascii="Times New Roman" w:eastAsia="Times New Roman" w:hAnsi="Times New Roman"/>
          <w:szCs w:val="24"/>
        </w:rPr>
      </w:pPr>
    </w:p>
    <w:p w14:paraId="2E47AD4F" w14:textId="12917805" w:rsidR="006115ED" w:rsidRPr="00923ECB" w:rsidRDefault="006115ED" w:rsidP="006115ED">
      <w:pPr>
        <w:widowControl w:val="0"/>
        <w:autoSpaceDE w:val="0"/>
        <w:autoSpaceDN w:val="0"/>
        <w:adjustRightInd w:val="0"/>
        <w:rPr>
          <w:rFonts w:ascii="Times New Roman" w:hAnsi="Times New Roman"/>
          <w:color w:val="000000"/>
          <w:sz w:val="32"/>
          <w:szCs w:val="32"/>
        </w:rPr>
      </w:pPr>
      <w:r>
        <w:rPr>
          <w:rFonts w:ascii="Times New Roman" w:eastAsia="Times New Roman" w:hAnsi="Times New Roman"/>
          <w:szCs w:val="24"/>
        </w:rPr>
        <w:t>*</w:t>
      </w:r>
      <w:r w:rsidRPr="006115ED">
        <w:rPr>
          <w:rFonts w:ascii="Times New Roman" w:hAnsi="Times New Roman"/>
          <w:color w:val="000000"/>
          <w:sz w:val="32"/>
          <w:szCs w:val="32"/>
        </w:rPr>
        <w:t xml:space="preserve"> </w:t>
      </w:r>
      <w:r w:rsidRPr="00A63EA1">
        <w:rPr>
          <w:rFonts w:ascii="Times New Roman" w:hAnsi="Times New Roman"/>
          <w:b/>
          <w:color w:val="000000"/>
          <w:sz w:val="32"/>
          <w:szCs w:val="32"/>
        </w:rPr>
        <w:t>Global Economics (ECON 2101),</w:t>
      </w:r>
      <w:r w:rsidRPr="00923ECB">
        <w:rPr>
          <w:rFonts w:ascii="Times New Roman" w:hAnsi="Times New Roman"/>
          <w:color w:val="000000"/>
          <w:sz w:val="32"/>
          <w:szCs w:val="32"/>
        </w:rPr>
        <w:t xml:space="preserve"> taught by a local </w:t>
      </w:r>
      <w:r>
        <w:rPr>
          <w:rFonts w:ascii="Times New Roman" w:hAnsi="Times New Roman"/>
          <w:color w:val="000000"/>
          <w:sz w:val="32"/>
          <w:szCs w:val="32"/>
        </w:rPr>
        <w:t xml:space="preserve">instructor, is also offered </w:t>
      </w:r>
      <w:r w:rsidR="00C23D4F">
        <w:rPr>
          <w:rFonts w:ascii="Times New Roman" w:hAnsi="Times New Roman"/>
          <w:color w:val="000000"/>
          <w:sz w:val="32"/>
          <w:szCs w:val="32"/>
        </w:rPr>
        <w:t>every fall and s</w:t>
      </w:r>
      <w:r w:rsidRPr="00923ECB">
        <w:rPr>
          <w:rFonts w:ascii="Times New Roman" w:hAnsi="Times New Roman"/>
          <w:color w:val="000000"/>
          <w:sz w:val="32"/>
          <w:szCs w:val="32"/>
        </w:rPr>
        <w:t xml:space="preserve">pring. </w:t>
      </w:r>
    </w:p>
    <w:p w14:paraId="3847DCCD" w14:textId="1BA544A8" w:rsidR="00662A63" w:rsidRPr="00662A63" w:rsidRDefault="00662A63" w:rsidP="00662A63">
      <w:pPr>
        <w:rPr>
          <w:rFonts w:ascii="Times New Roman" w:eastAsia="Times New Roman" w:hAnsi="Times New Roman"/>
          <w:szCs w:val="24"/>
        </w:rPr>
      </w:pPr>
    </w:p>
    <w:p w14:paraId="6B04BE14" w14:textId="2FFD0864" w:rsidR="00662A63" w:rsidRPr="00662A63" w:rsidRDefault="00662A63" w:rsidP="00662A63">
      <w:pPr>
        <w:rPr>
          <w:rFonts w:ascii="Times New Roman" w:eastAsia="Times New Roman" w:hAnsi="Times New Roman"/>
          <w:szCs w:val="24"/>
        </w:rPr>
      </w:pPr>
    </w:p>
    <w:p w14:paraId="7DE4F310" w14:textId="5537B8B2" w:rsidR="006115ED" w:rsidRPr="00923ECB" w:rsidRDefault="006115ED" w:rsidP="006115ED">
      <w:pPr>
        <w:widowControl w:val="0"/>
        <w:autoSpaceDE w:val="0"/>
        <w:autoSpaceDN w:val="0"/>
        <w:adjustRightInd w:val="0"/>
        <w:rPr>
          <w:rFonts w:ascii="Times New Roman" w:hAnsi="Times New Roman"/>
          <w:color w:val="000000"/>
          <w:sz w:val="32"/>
          <w:szCs w:val="32"/>
        </w:rPr>
      </w:pPr>
      <w:r w:rsidRPr="006115ED">
        <w:rPr>
          <w:rFonts w:ascii="Times New Roman" w:hAnsi="Times New Roman"/>
          <w:b/>
          <w:color w:val="000000"/>
          <w:sz w:val="32"/>
          <w:szCs w:val="32"/>
        </w:rPr>
        <w:t>STUDY FRENCH in FRANCE!</w:t>
      </w:r>
      <w:r>
        <w:rPr>
          <w:rFonts w:ascii="Times New Roman" w:hAnsi="Times New Roman"/>
          <w:color w:val="000000"/>
          <w:sz w:val="32"/>
          <w:szCs w:val="32"/>
        </w:rPr>
        <w:t xml:space="preserve"> In addition to these regularly offered IAC courses, s</w:t>
      </w:r>
      <w:r w:rsidRPr="00923ECB">
        <w:rPr>
          <w:rFonts w:ascii="Times New Roman" w:hAnsi="Times New Roman"/>
          <w:color w:val="000000"/>
          <w:sz w:val="32"/>
          <w:szCs w:val="32"/>
        </w:rPr>
        <w:t>tudents also have the option of taking beginning, intermediate or advanced level French classes</w:t>
      </w:r>
      <w:r>
        <w:rPr>
          <w:rFonts w:ascii="Times New Roman" w:hAnsi="Times New Roman"/>
          <w:color w:val="000000"/>
          <w:sz w:val="32"/>
          <w:szCs w:val="32"/>
        </w:rPr>
        <w:t xml:space="preserve"> (</w:t>
      </w:r>
      <w:r w:rsidR="001F14D9">
        <w:rPr>
          <w:rFonts w:ascii="Times New Roman" w:hAnsi="Times New Roman"/>
          <w:color w:val="000000"/>
          <w:sz w:val="32"/>
          <w:szCs w:val="32"/>
        </w:rPr>
        <w:t xml:space="preserve">for </w:t>
      </w:r>
      <w:r>
        <w:rPr>
          <w:rFonts w:ascii="Times New Roman" w:hAnsi="Times New Roman"/>
          <w:color w:val="000000"/>
          <w:sz w:val="32"/>
          <w:szCs w:val="32"/>
        </w:rPr>
        <w:t>ML credits</w:t>
      </w:r>
      <w:r w:rsidR="00010F49">
        <w:rPr>
          <w:rFonts w:ascii="Times New Roman" w:hAnsi="Times New Roman"/>
          <w:color w:val="000000"/>
          <w:sz w:val="32"/>
          <w:szCs w:val="32"/>
        </w:rPr>
        <w:t xml:space="preserve"> 1001, 1002, 200</w:t>
      </w:r>
      <w:bookmarkStart w:id="0" w:name="_GoBack"/>
      <w:bookmarkEnd w:id="0"/>
      <w:r w:rsidR="00850CB6">
        <w:rPr>
          <w:rFonts w:ascii="Times New Roman" w:hAnsi="Times New Roman"/>
          <w:color w:val="000000"/>
          <w:sz w:val="32"/>
          <w:szCs w:val="32"/>
        </w:rPr>
        <w:t>1, 3014</w:t>
      </w:r>
      <w:r>
        <w:rPr>
          <w:rFonts w:ascii="Times New Roman" w:hAnsi="Times New Roman"/>
          <w:color w:val="000000"/>
          <w:sz w:val="32"/>
          <w:szCs w:val="32"/>
        </w:rPr>
        <w:t xml:space="preserve">) offered each semester </w:t>
      </w:r>
      <w:r w:rsidRPr="00923ECB">
        <w:rPr>
          <w:rFonts w:ascii="Times New Roman" w:hAnsi="Times New Roman"/>
          <w:color w:val="000000"/>
          <w:sz w:val="32"/>
          <w:szCs w:val="32"/>
        </w:rPr>
        <w:t xml:space="preserve">taught by </w:t>
      </w:r>
      <w:r>
        <w:rPr>
          <w:rFonts w:ascii="Times New Roman" w:hAnsi="Times New Roman"/>
          <w:color w:val="000000"/>
          <w:sz w:val="32"/>
          <w:szCs w:val="32"/>
        </w:rPr>
        <w:t>locals/</w:t>
      </w:r>
      <w:r w:rsidRPr="00923ECB">
        <w:rPr>
          <w:rFonts w:ascii="Times New Roman" w:hAnsi="Times New Roman"/>
          <w:color w:val="000000"/>
          <w:sz w:val="32"/>
          <w:szCs w:val="32"/>
        </w:rPr>
        <w:t xml:space="preserve">native speakers. </w:t>
      </w:r>
    </w:p>
    <w:p w14:paraId="1E51BB11" w14:textId="5D86AB5D" w:rsidR="00662A63" w:rsidRPr="00662A63" w:rsidRDefault="00662A63" w:rsidP="003A319A">
      <w:pPr>
        <w:rPr>
          <w:rFonts w:ascii="Times New Roman" w:hAnsi="Times New Roman"/>
          <w:szCs w:val="24"/>
          <w:lang w:eastAsia="ja-JP"/>
        </w:rPr>
      </w:pPr>
    </w:p>
    <w:p w14:paraId="53E8DE1E" w14:textId="77777777" w:rsidR="00B30BA8" w:rsidRDefault="00B30BA8" w:rsidP="003A319A">
      <w:pPr>
        <w:rPr>
          <w:szCs w:val="24"/>
        </w:rPr>
      </w:pPr>
    </w:p>
    <w:p w14:paraId="48BB520B" w14:textId="77777777" w:rsidR="006115ED" w:rsidRDefault="006115ED" w:rsidP="003A319A">
      <w:pPr>
        <w:rPr>
          <w:szCs w:val="24"/>
        </w:rPr>
      </w:pPr>
    </w:p>
    <w:p w14:paraId="55474B55" w14:textId="77777777" w:rsidR="006115ED" w:rsidRDefault="006115ED" w:rsidP="003A319A">
      <w:pPr>
        <w:rPr>
          <w:szCs w:val="24"/>
        </w:rPr>
      </w:pPr>
    </w:p>
    <w:p w14:paraId="08E4EA29" w14:textId="5AE46867" w:rsidR="006115ED" w:rsidRPr="0062486A" w:rsidRDefault="006115ED" w:rsidP="003A319A">
      <w:pPr>
        <w:rPr>
          <w:szCs w:val="24"/>
        </w:rPr>
      </w:pPr>
    </w:p>
    <w:sectPr w:rsidR="006115ED" w:rsidRPr="0062486A" w:rsidSect="002E1B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75CBD"/>
    <w:multiLevelType w:val="hybridMultilevel"/>
    <w:tmpl w:val="89920572"/>
    <w:lvl w:ilvl="0" w:tplc="751C166C">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93"/>
    <w:rsid w:val="00010F49"/>
    <w:rsid w:val="00027952"/>
    <w:rsid w:val="000C62B2"/>
    <w:rsid w:val="001045F5"/>
    <w:rsid w:val="001F14D9"/>
    <w:rsid w:val="00204944"/>
    <w:rsid w:val="002E1BD3"/>
    <w:rsid w:val="003248A5"/>
    <w:rsid w:val="0033793F"/>
    <w:rsid w:val="003A319A"/>
    <w:rsid w:val="00403855"/>
    <w:rsid w:val="00437CD3"/>
    <w:rsid w:val="005577E0"/>
    <w:rsid w:val="005D4479"/>
    <w:rsid w:val="006115ED"/>
    <w:rsid w:val="0062486A"/>
    <w:rsid w:val="006549B8"/>
    <w:rsid w:val="0066099A"/>
    <w:rsid w:val="00660FAD"/>
    <w:rsid w:val="00662A63"/>
    <w:rsid w:val="00667EF2"/>
    <w:rsid w:val="006769F2"/>
    <w:rsid w:val="007671C0"/>
    <w:rsid w:val="00831968"/>
    <w:rsid w:val="00850CB6"/>
    <w:rsid w:val="008645BA"/>
    <w:rsid w:val="008973C5"/>
    <w:rsid w:val="00923ECB"/>
    <w:rsid w:val="009705A4"/>
    <w:rsid w:val="00A14936"/>
    <w:rsid w:val="00A162F1"/>
    <w:rsid w:val="00A63EA1"/>
    <w:rsid w:val="00A95209"/>
    <w:rsid w:val="00AB5E42"/>
    <w:rsid w:val="00B30BA8"/>
    <w:rsid w:val="00B839CF"/>
    <w:rsid w:val="00C021D8"/>
    <w:rsid w:val="00C23D4F"/>
    <w:rsid w:val="00C67D93"/>
    <w:rsid w:val="00CD24B3"/>
    <w:rsid w:val="00CD5506"/>
    <w:rsid w:val="00CF20C4"/>
    <w:rsid w:val="00D10DE8"/>
    <w:rsid w:val="00D45C0C"/>
    <w:rsid w:val="00DA1D56"/>
    <w:rsid w:val="00E619AA"/>
    <w:rsid w:val="00E921D9"/>
    <w:rsid w:val="00EB4FD5"/>
    <w:rsid w:val="00EC048B"/>
    <w:rsid w:val="00F230A6"/>
    <w:rsid w:val="00F87631"/>
    <w:rsid w:val="00F9042A"/>
    <w:rsid w:val="00FD2E8E"/>
    <w:rsid w:val="00FE070B"/>
    <w:rsid w:val="00FE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DD534"/>
  <w14:defaultImageDpi w14:val="32767"/>
  <w15:docId w15:val="{DFF2D05A-96A3-48C7-AB89-80D08FC0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9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2A63"/>
  </w:style>
  <w:style w:type="paragraph" w:styleId="ListParagraph">
    <w:name w:val="List Paragraph"/>
    <w:basedOn w:val="Normal"/>
    <w:uiPriority w:val="34"/>
    <w:qFormat/>
    <w:rsid w:val="0066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2118">
      <w:bodyDiv w:val="1"/>
      <w:marLeft w:val="0"/>
      <w:marRight w:val="0"/>
      <w:marTop w:val="0"/>
      <w:marBottom w:val="0"/>
      <w:divBdr>
        <w:top w:val="none" w:sz="0" w:space="0" w:color="auto"/>
        <w:left w:val="none" w:sz="0" w:space="0" w:color="auto"/>
        <w:bottom w:val="none" w:sz="0" w:space="0" w:color="auto"/>
        <w:right w:val="none" w:sz="0" w:space="0" w:color="auto"/>
      </w:divBdr>
    </w:div>
    <w:div w:id="1903710002">
      <w:bodyDiv w:val="1"/>
      <w:marLeft w:val="0"/>
      <w:marRight w:val="0"/>
      <w:marTop w:val="0"/>
      <w:marBottom w:val="0"/>
      <w:divBdr>
        <w:top w:val="none" w:sz="0" w:space="0" w:color="auto"/>
        <w:left w:val="none" w:sz="0" w:space="0" w:color="auto"/>
        <w:bottom w:val="none" w:sz="0" w:space="0" w:color="auto"/>
        <w:right w:val="none" w:sz="0" w:space="0" w:color="auto"/>
      </w:divBdr>
    </w:div>
    <w:div w:id="2115250913">
      <w:bodyDiv w:val="1"/>
      <w:marLeft w:val="0"/>
      <w:marRight w:val="0"/>
      <w:marTop w:val="0"/>
      <w:marBottom w:val="0"/>
      <w:divBdr>
        <w:top w:val="none" w:sz="0" w:space="0" w:color="auto"/>
        <w:left w:val="none" w:sz="0" w:space="0" w:color="auto"/>
        <w:bottom w:val="none" w:sz="0" w:space="0" w:color="auto"/>
        <w:right w:val="none" w:sz="0" w:space="0" w:color="auto"/>
      </w:divBdr>
    </w:div>
    <w:div w:id="2137290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Birchfield, Vicki L</dc:creator>
  <cp:keywords/>
  <dc:description/>
  <cp:lastModifiedBy>Madison Malarkey</cp:lastModifiedBy>
  <cp:revision>3</cp:revision>
  <dcterms:created xsi:type="dcterms:W3CDTF">2017-03-16T15:27:00Z</dcterms:created>
  <dcterms:modified xsi:type="dcterms:W3CDTF">2017-03-16T15:36:00Z</dcterms:modified>
</cp:coreProperties>
</file>